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7B72" w14:textId="4AE85A9F" w:rsidR="00696274" w:rsidRPr="005E6C09" w:rsidRDefault="005E6C09" w:rsidP="005E6C09">
      <w:pPr>
        <w:spacing w:after="0"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Pielikuma</w:t>
      </w:r>
      <w:r w:rsidR="00FB55AF" w:rsidRPr="005E6C09">
        <w:rPr>
          <w:rFonts w:ascii="Times New Roman" w:hAnsi="Times New Roman" w:cs="Times New Roman"/>
          <w:b/>
          <w:sz w:val="24"/>
          <w:szCs w:val="24"/>
        </w:rPr>
        <w:t xml:space="preserve"> Nr. 7</w:t>
      </w:r>
    </w:p>
    <w:p w14:paraId="1A5D8E12" w14:textId="318FCE0F" w:rsidR="00FB55AF" w:rsidRDefault="005E6C09" w:rsidP="005E6C09">
      <w:pPr>
        <w:spacing w:after="0" w:line="276" w:lineRule="auto"/>
        <w:jc w:val="center"/>
        <w:rPr>
          <w:rFonts w:ascii="Times New Roman" w:hAnsi="Times New Roman" w:cs="Times New Roman"/>
          <w:b/>
          <w:sz w:val="24"/>
          <w:szCs w:val="24"/>
        </w:rPr>
      </w:pPr>
      <w:r w:rsidRPr="005E6C09">
        <w:rPr>
          <w:rFonts w:ascii="Times New Roman" w:hAnsi="Times New Roman" w:cs="Times New Roman"/>
          <w:b/>
          <w:sz w:val="24"/>
          <w:szCs w:val="24"/>
        </w:rPr>
        <w:t>„</w:t>
      </w:r>
      <w:r w:rsidR="00153B23" w:rsidRPr="005E6C09">
        <w:rPr>
          <w:rFonts w:ascii="Times New Roman" w:hAnsi="Times New Roman" w:cs="Times New Roman"/>
          <w:b/>
          <w:sz w:val="24"/>
          <w:szCs w:val="24"/>
        </w:rPr>
        <w:t>Veidlapa p</w:t>
      </w:r>
      <w:r>
        <w:rPr>
          <w:rFonts w:ascii="Times New Roman" w:hAnsi="Times New Roman" w:cs="Times New Roman"/>
          <w:b/>
          <w:sz w:val="24"/>
          <w:szCs w:val="24"/>
        </w:rPr>
        <w:t>ar stacionāra darbību</w:t>
      </w:r>
      <w:r w:rsidRPr="006B7EFC">
        <w:rPr>
          <w:rFonts w:ascii="Times New Roman" w:hAnsi="Times New Roman" w:cs="Times New Roman"/>
          <w:b/>
          <w:sz w:val="24"/>
          <w:szCs w:val="24"/>
        </w:rPr>
        <w:t>”</w:t>
      </w:r>
      <w:r w:rsidR="00FB55AF" w:rsidRPr="005E6C09">
        <w:rPr>
          <w:rFonts w:ascii="Times New Roman" w:hAnsi="Times New Roman" w:cs="Times New Roman"/>
          <w:b/>
          <w:sz w:val="24"/>
          <w:szCs w:val="24"/>
        </w:rPr>
        <w:t xml:space="preserve"> aizpildīšanas vadlīnijas</w:t>
      </w:r>
    </w:p>
    <w:p w14:paraId="153AC0D8" w14:textId="77777777" w:rsidR="005E6C09" w:rsidRPr="005E6C09" w:rsidRDefault="005E6C09" w:rsidP="005E6C09">
      <w:pPr>
        <w:spacing w:after="0" w:line="276" w:lineRule="auto"/>
        <w:jc w:val="center"/>
        <w:rPr>
          <w:rFonts w:ascii="Times New Roman" w:hAnsi="Times New Roman" w:cs="Times New Roman"/>
          <w:b/>
          <w:sz w:val="24"/>
          <w:szCs w:val="24"/>
        </w:rPr>
      </w:pPr>
    </w:p>
    <w:p w14:paraId="118BD193" w14:textId="36F121AD" w:rsidR="009524A6" w:rsidRPr="00153B23" w:rsidRDefault="00153B23" w:rsidP="005E6C09">
      <w:pPr>
        <w:ind w:firstLine="720"/>
        <w:jc w:val="both"/>
        <w:rPr>
          <w:rFonts w:ascii="Times New Roman" w:hAnsi="Times New Roman" w:cs="Times New Roman"/>
          <w:color w:val="333333"/>
          <w:sz w:val="24"/>
          <w:szCs w:val="24"/>
          <w:shd w:val="clear" w:color="auto" w:fill="FFFFFF"/>
        </w:rPr>
      </w:pPr>
      <w:r w:rsidRPr="00AD2AE6">
        <w:rPr>
          <w:rFonts w:ascii="Times New Roman" w:hAnsi="Times New Roman" w:cs="Times New Roman"/>
          <w:sz w:val="24"/>
          <w:szCs w:val="24"/>
          <w:shd w:val="clear" w:color="auto" w:fill="FFFFFF"/>
        </w:rPr>
        <w:t xml:space="preserve">Lai </w:t>
      </w:r>
      <w:r w:rsidR="007C16CF" w:rsidRPr="00AD2AE6">
        <w:rPr>
          <w:rFonts w:ascii="Times New Roman" w:hAnsi="Times New Roman" w:cs="Times New Roman"/>
          <w:sz w:val="24"/>
          <w:szCs w:val="24"/>
          <w:shd w:val="clear" w:color="auto" w:fill="FFFFFF"/>
        </w:rPr>
        <w:t>nodrošināt</w:t>
      </w:r>
      <w:r w:rsidRPr="00AD2AE6">
        <w:rPr>
          <w:rFonts w:ascii="Times New Roman" w:hAnsi="Times New Roman" w:cs="Times New Roman"/>
          <w:sz w:val="24"/>
          <w:szCs w:val="24"/>
          <w:shd w:val="clear" w:color="auto" w:fill="FFFFFF"/>
        </w:rPr>
        <w:t>u</w:t>
      </w:r>
      <w:r w:rsidR="007C16CF" w:rsidRPr="00AD2AE6">
        <w:rPr>
          <w:rFonts w:ascii="Times New Roman" w:hAnsi="Times New Roman" w:cs="Times New Roman"/>
          <w:sz w:val="24"/>
          <w:szCs w:val="24"/>
          <w:shd w:val="clear" w:color="auto" w:fill="FFFFFF"/>
        </w:rPr>
        <w:t xml:space="preserve"> </w:t>
      </w:r>
      <w:r w:rsidRPr="00AD2AE6">
        <w:rPr>
          <w:rFonts w:ascii="Times New Roman" w:hAnsi="Times New Roman" w:cs="Times New Roman"/>
          <w:sz w:val="24"/>
          <w:szCs w:val="24"/>
          <w:shd w:val="clear" w:color="auto" w:fill="FFFFFF"/>
        </w:rPr>
        <w:t>Oficiālās statistikas</w:t>
      </w:r>
      <w:r w:rsidR="007C16CF" w:rsidRPr="00AD2AE6">
        <w:rPr>
          <w:rFonts w:ascii="Times New Roman" w:hAnsi="Times New Roman" w:cs="Times New Roman"/>
          <w:sz w:val="24"/>
          <w:szCs w:val="24"/>
          <w:shd w:val="clear" w:color="auto" w:fill="FFFFFF"/>
        </w:rPr>
        <w:t xml:space="preserve"> programmas izpildi, kā arī </w:t>
      </w:r>
      <w:r w:rsidRPr="00AD2AE6">
        <w:rPr>
          <w:rFonts w:ascii="Times New Roman" w:hAnsi="Times New Roman" w:cs="Times New Roman"/>
          <w:sz w:val="24"/>
          <w:szCs w:val="24"/>
          <w:shd w:val="clear" w:color="auto" w:fill="FFFFFF"/>
        </w:rPr>
        <w:t xml:space="preserve"> </w:t>
      </w:r>
      <w:r w:rsidRPr="00AD2AE6">
        <w:rPr>
          <w:rFonts w:ascii="Times New Roman" w:hAnsi="Times New Roman" w:cs="Times New Roman"/>
          <w:sz w:val="24"/>
          <w:szCs w:val="24"/>
        </w:rPr>
        <w:t>savlaicīgu, precīzu, pilnīgu, viegli saprotamu un starptautiski salīdzināmu veselības aprūpes statistiku, kas nepieciešama veselības aprūpes rādītāju izvērtējumam, visām iestādēm, kas sniedz stacionāros veselības aprūpes pakalpojumus, katru gadu elektroniski jāiesniedz Slimību profilakses un kontroles centram pielikums Nr. 7 „Veidlapa par stacionāra darbību”</w:t>
      </w:r>
      <w:r w:rsidR="009524A6" w:rsidRPr="00AD2AE6">
        <w:rPr>
          <w:rFonts w:ascii="Times New Roman" w:hAnsi="Times New Roman" w:cs="Times New Roman"/>
          <w:sz w:val="24"/>
          <w:szCs w:val="24"/>
        </w:rPr>
        <w:t xml:space="preserve"> (turpmāk – veidlapa)</w:t>
      </w:r>
      <w:r w:rsidRPr="00AD2AE6">
        <w:rPr>
          <w:rFonts w:ascii="Times New Roman" w:hAnsi="Times New Roman" w:cs="Times New Roman"/>
          <w:sz w:val="24"/>
          <w:szCs w:val="24"/>
        </w:rPr>
        <w:t xml:space="preserve">. </w:t>
      </w:r>
      <w:r w:rsidR="004B5E4F" w:rsidRPr="00AD2AE6">
        <w:rPr>
          <w:rFonts w:ascii="Times New Roman" w:hAnsi="Times New Roman" w:cs="Times New Roman"/>
          <w:sz w:val="24"/>
          <w:szCs w:val="24"/>
        </w:rPr>
        <w:t>Veidlapa</w:t>
      </w:r>
      <w:r w:rsidR="009524A6" w:rsidRPr="00AD2AE6">
        <w:rPr>
          <w:rFonts w:ascii="Times New Roman" w:hAnsi="Times New Roman" w:cs="Times New Roman"/>
          <w:sz w:val="24"/>
          <w:szCs w:val="24"/>
        </w:rPr>
        <w:t xml:space="preserve"> nodrošina </w:t>
      </w:r>
      <w:r w:rsidRPr="00AD2AE6">
        <w:rPr>
          <w:rFonts w:ascii="Times New Roman" w:hAnsi="Times New Roman" w:cs="Times New Roman"/>
          <w:sz w:val="24"/>
          <w:szCs w:val="24"/>
          <w:shd w:val="clear" w:color="auto" w:fill="FFFFFF"/>
        </w:rPr>
        <w:t>veselības aprūpes nozares organizācijas, Eiropas Kopienas Statistikas biroju EUROSTAT, Pasaules veselības organizāciju un citus statistiskās informācijas lietotājus ar kvalitatīvu veselības statistisko informāciju</w:t>
      </w:r>
      <w:r w:rsidR="009524A6" w:rsidRPr="00AD2AE6">
        <w:rPr>
          <w:rFonts w:ascii="Times New Roman" w:hAnsi="Times New Roman" w:cs="Times New Roman"/>
          <w:sz w:val="24"/>
          <w:szCs w:val="24"/>
          <w:shd w:val="clear" w:color="auto" w:fill="FFFFFF"/>
        </w:rPr>
        <w:t xml:space="preserve"> par stacionāro medicīnisko palīdzību.</w:t>
      </w:r>
    </w:p>
    <w:p w14:paraId="30D36F13" w14:textId="3381601D" w:rsidR="00153B23" w:rsidRDefault="00FE034E" w:rsidP="005E6C09">
      <w:pPr>
        <w:ind w:firstLine="720"/>
        <w:jc w:val="both"/>
        <w:rPr>
          <w:rFonts w:ascii="Times New Roman" w:hAnsi="Times New Roman" w:cs="Times New Roman"/>
          <w:sz w:val="24"/>
          <w:szCs w:val="24"/>
        </w:rPr>
      </w:pPr>
      <w:r w:rsidRPr="0053292A">
        <w:rPr>
          <w:rFonts w:ascii="Times New Roman" w:hAnsi="Times New Roman" w:cs="Times New Roman"/>
          <w:sz w:val="24"/>
          <w:szCs w:val="24"/>
        </w:rPr>
        <w:t xml:space="preserve">Veidlapu aizpilda </w:t>
      </w:r>
      <w:r w:rsidR="00DD1E95" w:rsidRPr="00210F34">
        <w:rPr>
          <w:rFonts w:ascii="Times New Roman" w:hAnsi="Times New Roman" w:cs="Times New Roman"/>
          <w:sz w:val="24"/>
          <w:szCs w:val="24"/>
        </w:rPr>
        <w:t>visas valsts, pašvaldību un privātās stacionārās ārstniecības iestādes, neatkarīgi no nodarbināto skaita</w:t>
      </w:r>
      <w:r w:rsidR="00DD1E95">
        <w:t xml:space="preserve"> un </w:t>
      </w:r>
      <w:r w:rsidR="00DD1E95" w:rsidRPr="00832FB0">
        <w:rPr>
          <w:rFonts w:ascii="Times New Roman" w:hAnsi="Times New Roman" w:cs="Times New Roman"/>
          <w:sz w:val="24"/>
          <w:szCs w:val="24"/>
        </w:rPr>
        <w:t>pakalpojumu apmaksātāja</w:t>
      </w:r>
      <w:r w:rsidR="00DD1E95">
        <w:rPr>
          <w:rFonts w:ascii="Times New Roman" w:hAnsi="Times New Roman" w:cs="Times New Roman"/>
          <w:sz w:val="24"/>
          <w:szCs w:val="24"/>
        </w:rPr>
        <w:t>.</w:t>
      </w:r>
      <w:r w:rsidR="00DD1E95" w:rsidRPr="0053292A">
        <w:rPr>
          <w:rFonts w:ascii="Times New Roman" w:hAnsi="Times New Roman" w:cs="Times New Roman"/>
          <w:sz w:val="24"/>
          <w:szCs w:val="24"/>
        </w:rPr>
        <w:t xml:space="preserve"> </w:t>
      </w:r>
      <w:bookmarkStart w:id="1" w:name="_Hlk532293238"/>
      <w:r w:rsidR="006D3AD1" w:rsidRPr="0053292A">
        <w:rPr>
          <w:rFonts w:ascii="Times New Roman" w:hAnsi="Times New Roman" w:cs="Times New Roman"/>
          <w:sz w:val="24"/>
          <w:szCs w:val="24"/>
        </w:rPr>
        <w:t>Veidlapa tiek aizpildīta individuāl</w:t>
      </w:r>
      <w:r w:rsidR="00285677" w:rsidRPr="0053292A">
        <w:rPr>
          <w:rFonts w:ascii="Times New Roman" w:hAnsi="Times New Roman" w:cs="Times New Roman"/>
          <w:sz w:val="24"/>
          <w:szCs w:val="24"/>
        </w:rPr>
        <w:t>ajā jeb personu līmeni (bez personas datiem), lai nodrošinātu</w:t>
      </w:r>
      <w:r w:rsidR="00285677">
        <w:rPr>
          <w:rFonts w:ascii="Times New Roman" w:hAnsi="Times New Roman" w:cs="Times New Roman"/>
          <w:sz w:val="24"/>
          <w:szCs w:val="24"/>
        </w:rPr>
        <w:t xml:space="preserve"> precīzu un viegli saprotamu veselības aprūpes statistiku.</w:t>
      </w:r>
    </w:p>
    <w:bookmarkEnd w:id="1"/>
    <w:p w14:paraId="26E17803" w14:textId="65E290D2" w:rsidR="00285677" w:rsidRDefault="00285677" w:rsidP="005E6C09">
      <w:pPr>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Uz veidlapas pirmās lapas ārstniecības iestādei jānorāda stacionārās ārstniecības iestādes pamatdarbības nosaukums, piem, un kods, atbilstoši Veselības aprūpes sniedzēju klasifikācijai</w:t>
      </w:r>
      <w:r w:rsidR="00AF312E">
        <w:rPr>
          <w:rFonts w:ascii="Times New Roman" w:hAnsi="Times New Roman" w:cs="Times New Roman"/>
          <w:sz w:val="24"/>
          <w:szCs w:val="24"/>
        </w:rPr>
        <w:t xml:space="preserve">. Klasifikācija elektroniski </w:t>
      </w:r>
      <w:r w:rsidR="00C358E2">
        <w:rPr>
          <w:rFonts w:ascii="Times New Roman" w:hAnsi="Times New Roman" w:cs="Times New Roman"/>
          <w:sz w:val="24"/>
          <w:szCs w:val="24"/>
        </w:rPr>
        <w:t xml:space="preserve">būs </w:t>
      </w:r>
      <w:r w:rsidR="00AF312E">
        <w:rPr>
          <w:rFonts w:ascii="Times New Roman" w:hAnsi="Times New Roman" w:cs="Times New Roman"/>
          <w:sz w:val="24"/>
          <w:szCs w:val="24"/>
        </w:rPr>
        <w:t xml:space="preserve">pieejama Slimību profilakses un </w:t>
      </w:r>
      <w:r w:rsidR="00AF312E" w:rsidRPr="00624141">
        <w:rPr>
          <w:rFonts w:ascii="Times New Roman" w:hAnsi="Times New Roman" w:cs="Times New Roman"/>
          <w:color w:val="000000" w:themeColor="text1"/>
          <w:sz w:val="24"/>
          <w:szCs w:val="24"/>
        </w:rPr>
        <w:t>kontroles centra tīmekļa vietnē</w:t>
      </w:r>
      <w:r w:rsidR="00AF312E">
        <w:rPr>
          <w:rFonts w:ascii="Times New Roman" w:hAnsi="Times New Roman" w:cs="Times New Roman"/>
          <w:color w:val="000000" w:themeColor="text1"/>
          <w:sz w:val="24"/>
          <w:szCs w:val="24"/>
        </w:rPr>
        <w:t xml:space="preserve">. Gadījumā, ja stacionārā iestāde </w:t>
      </w:r>
      <w:r w:rsidR="00841158">
        <w:rPr>
          <w:rFonts w:ascii="Times New Roman" w:hAnsi="Times New Roman" w:cs="Times New Roman"/>
          <w:color w:val="000000" w:themeColor="text1"/>
          <w:sz w:val="24"/>
          <w:szCs w:val="24"/>
        </w:rPr>
        <w:t>ī</w:t>
      </w:r>
      <w:r w:rsidR="00AF312E">
        <w:rPr>
          <w:rFonts w:ascii="Times New Roman" w:hAnsi="Times New Roman" w:cs="Times New Roman"/>
          <w:color w:val="000000" w:themeColor="text1"/>
          <w:sz w:val="24"/>
          <w:szCs w:val="24"/>
        </w:rPr>
        <w:t>rē</w:t>
      </w:r>
      <w:r w:rsidR="00AF312E" w:rsidRPr="00AF312E">
        <w:rPr>
          <w:rFonts w:ascii="Times New Roman" w:hAnsi="Times New Roman" w:cs="Times New Roman"/>
          <w:color w:val="000000" w:themeColor="text1"/>
          <w:sz w:val="24"/>
          <w:szCs w:val="24"/>
        </w:rPr>
        <w:t xml:space="preserve"> </w:t>
      </w:r>
      <w:r w:rsidR="00AF312E" w:rsidRPr="00624141">
        <w:rPr>
          <w:rFonts w:ascii="Times New Roman" w:hAnsi="Times New Roman" w:cs="Times New Roman"/>
          <w:color w:val="000000" w:themeColor="text1"/>
          <w:sz w:val="24"/>
          <w:szCs w:val="24"/>
        </w:rPr>
        <w:t>telpas vai iekārtas pakalpojumu sniegšanai no citas ārstniecības iestādes, kā ārstniecības iestādes kodu un nosaukumu min tās iestādes, no kuras izmanto konkrētos resursus saskaņā ar līgumu veselības aprūpes pakalpojumu sniegšanai.</w:t>
      </w:r>
      <w:r w:rsidR="00AF312E" w:rsidRPr="00624141">
        <w:rPr>
          <w:rFonts w:ascii="Times New Roman" w:hAnsi="Times New Roman" w:cs="Times New Roman"/>
          <w:b/>
          <w:color w:val="000000" w:themeColor="text1"/>
          <w:sz w:val="24"/>
          <w:szCs w:val="24"/>
        </w:rPr>
        <w:t xml:space="preserve"> </w:t>
      </w:r>
      <w:r w:rsidR="00AF312E" w:rsidRPr="00624141">
        <w:rPr>
          <w:rFonts w:ascii="Times New Roman" w:hAnsi="Times New Roman" w:cs="Times New Roman"/>
          <w:color w:val="000000" w:themeColor="text1"/>
          <w:sz w:val="24"/>
          <w:szCs w:val="24"/>
        </w:rPr>
        <w:t>Tas ir nepieciešams, lai varētu ievākt patiesus statistikas datus par ārstniecības iestādes paveikto darbu un novērstu datu dublēšanos.</w:t>
      </w:r>
    </w:p>
    <w:p w14:paraId="01621211" w14:textId="348584DB" w:rsidR="00AF312E" w:rsidRDefault="00AF312E" w:rsidP="00AF312E">
      <w:pPr>
        <w:spacing w:after="0"/>
        <w:ind w:firstLine="360"/>
        <w:jc w:val="both"/>
        <w:rPr>
          <w:rFonts w:ascii="Times New Roman" w:hAnsi="Times New Roman" w:cs="Times New Roman"/>
          <w:color w:val="000000" w:themeColor="text1"/>
          <w:sz w:val="24"/>
          <w:szCs w:val="24"/>
        </w:rPr>
      </w:pPr>
      <w:r w:rsidRPr="00624141">
        <w:rPr>
          <w:rFonts w:ascii="Times New Roman" w:hAnsi="Times New Roman" w:cs="Times New Roman"/>
          <w:color w:val="000000" w:themeColor="text1"/>
          <w:sz w:val="24"/>
          <w:szCs w:val="24"/>
        </w:rPr>
        <w:t>Veidlapa par attiecīgo gadu jāsagatavo un jānosūta elektroniski līdz nākamā gada 15. februārim</w:t>
      </w:r>
      <w:r w:rsidR="00146413">
        <w:rPr>
          <w:rFonts w:ascii="Times New Roman" w:hAnsi="Times New Roman" w:cs="Times New Roman"/>
          <w:color w:val="000000" w:themeColor="text1"/>
          <w:sz w:val="24"/>
          <w:szCs w:val="24"/>
        </w:rPr>
        <w:t xml:space="preserve">. Veidlapu </w:t>
      </w:r>
      <w:r w:rsidRPr="00624141">
        <w:rPr>
          <w:rFonts w:ascii="Times New Roman" w:hAnsi="Times New Roman" w:cs="Times New Roman"/>
          <w:color w:val="000000" w:themeColor="text1"/>
          <w:sz w:val="24"/>
          <w:szCs w:val="24"/>
        </w:rPr>
        <w:t xml:space="preserve">iesniedz tikai elektroniska dokumenta formā kā </w:t>
      </w:r>
      <w:r w:rsidRPr="00624141">
        <w:rPr>
          <w:rFonts w:ascii="Times New Roman" w:hAnsi="Times New Roman" w:cs="Times New Roman"/>
          <w:i/>
          <w:color w:val="000000" w:themeColor="text1"/>
          <w:sz w:val="24"/>
          <w:szCs w:val="24"/>
        </w:rPr>
        <w:t>Excel</w:t>
      </w:r>
      <w:r w:rsidRPr="00624141">
        <w:rPr>
          <w:rFonts w:ascii="Times New Roman" w:hAnsi="Times New Roman" w:cs="Times New Roman"/>
          <w:color w:val="000000" w:themeColor="text1"/>
          <w:sz w:val="24"/>
          <w:szCs w:val="24"/>
        </w:rPr>
        <w:t xml:space="preserve"> failu. Pēc jaunās datubāzes izstrādes formāts tiks precizēts. </w:t>
      </w:r>
    </w:p>
    <w:p w14:paraId="17BB39B1" w14:textId="04A0EFFB" w:rsidR="00DB6724" w:rsidRDefault="00DB6724" w:rsidP="00AF312E">
      <w:pPr>
        <w:spacing w:after="0"/>
        <w:ind w:firstLine="360"/>
        <w:jc w:val="both"/>
        <w:rPr>
          <w:rFonts w:ascii="Times New Roman" w:hAnsi="Times New Roman" w:cs="Times New Roman"/>
          <w:color w:val="000000" w:themeColor="text1"/>
          <w:sz w:val="24"/>
          <w:szCs w:val="24"/>
        </w:rPr>
      </w:pPr>
    </w:p>
    <w:p w14:paraId="2D2317E6" w14:textId="2077CCE5" w:rsidR="00DB6724" w:rsidRDefault="00DB6724" w:rsidP="00AF312E">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Slimnīca</w:t>
      </w:r>
      <w:r w:rsidRPr="00DB6724">
        <w:rPr>
          <w:rFonts w:ascii="Times New Roman" w:hAnsi="Times New Roman" w:cs="Times New Roman"/>
          <w:color w:val="000000" w:themeColor="text1"/>
          <w:sz w:val="24"/>
          <w:szCs w:val="24"/>
        </w:rPr>
        <w:t xml:space="preserve"> – stacionāra medicīniska novērošanas, izmeklēšanas, diagnostikas, ārstēšanas, rehabilitācijas vai aprūpes iestāde, iekārtota slimnieku (pacientu) uzņemšanai ne mazāk kā 24 stundas un nodrošināta ar profesionāli sagatavotu personālu, ieskaitot vismaz vienu ārstu, visu medicīnisko un ķirurģisko procedūru un manipulāciju veikšanai. Slimnīcai var būt ambulatorisko slimnieku aprūpes struktūrvienība.</w:t>
      </w:r>
    </w:p>
    <w:p w14:paraId="2EFC3400" w14:textId="775DBA32" w:rsidR="00993B2F" w:rsidRDefault="00993B2F" w:rsidP="00AF312E">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Hospitalizācija</w:t>
      </w:r>
      <w:r w:rsidRPr="00993B2F">
        <w:rPr>
          <w:rFonts w:ascii="Times New Roman" w:hAnsi="Times New Roman" w:cs="Times New Roman"/>
          <w:color w:val="000000" w:themeColor="text1"/>
          <w:sz w:val="24"/>
          <w:szCs w:val="24"/>
        </w:rPr>
        <w:t xml:space="preserve"> – pacienta uzņemšana slimnīcā novērošanai, izmeklēšanai, diagnostikai, ārstēšanai, rehabilitācijai vai aprūpei uz laiku ne mazāku par 24 stundām. Gadījumi, kad 24 stundu laikā iestājās nāve vai ir indikācijas slimnieka pārvešanai uz citu ārstniecības iestādi, jāreģistrē kā vienas dienas hospitalizācija.</w:t>
      </w:r>
    </w:p>
    <w:p w14:paraId="5720655A"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Slimnīcas gulta</w:t>
      </w:r>
      <w:r w:rsidRPr="00141C40">
        <w:rPr>
          <w:rFonts w:ascii="Times New Roman" w:hAnsi="Times New Roman" w:cs="Times New Roman"/>
          <w:color w:val="000000" w:themeColor="text1"/>
          <w:sz w:val="24"/>
          <w:szCs w:val="24"/>
        </w:rPr>
        <w:t xml:space="preserve"> – gulta, kas pastāvīgi nodrošināta ar aprīkojumu un medicīnisko personālu slimnieku uzņemšanai un pilna laika aprūpei, atrodas slimnīcas nodaļā vai teritorijā, kur notiek pacientu ilgstoša ārstēšana. Gulta ir slimnīcas jaudas mērvienība.</w:t>
      </w:r>
    </w:p>
    <w:p w14:paraId="0E1D1A6A" w14:textId="77777777" w:rsidR="00141C40" w:rsidRPr="005E6C09" w:rsidRDefault="00141C40" w:rsidP="00141C40">
      <w:pPr>
        <w:spacing w:after="0"/>
        <w:ind w:firstLine="360"/>
        <w:jc w:val="both"/>
        <w:rPr>
          <w:rFonts w:ascii="Times New Roman" w:hAnsi="Times New Roman" w:cs="Times New Roman"/>
          <w:color w:val="000000" w:themeColor="text1"/>
          <w:sz w:val="24"/>
          <w:szCs w:val="24"/>
          <w:u w:val="single"/>
        </w:rPr>
      </w:pPr>
      <w:r w:rsidRPr="005E6C09">
        <w:rPr>
          <w:rFonts w:ascii="Times New Roman" w:hAnsi="Times New Roman" w:cs="Times New Roman"/>
          <w:color w:val="000000" w:themeColor="text1"/>
          <w:sz w:val="24"/>
          <w:szCs w:val="24"/>
          <w:u w:val="single"/>
        </w:rPr>
        <w:t>Slimnīcas gultu skaitā neieskaita:</w:t>
      </w:r>
    </w:p>
    <w:p w14:paraId="0D8B0AE9"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veselo jaundzimušo gultas,</w:t>
      </w:r>
    </w:p>
    <w:p w14:paraId="2A2E3B2D"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lastRenderedPageBreak/>
        <w:t>•</w:t>
      </w:r>
      <w:r w:rsidRPr="00141C40">
        <w:rPr>
          <w:rFonts w:ascii="Times New Roman" w:hAnsi="Times New Roman" w:cs="Times New Roman"/>
          <w:color w:val="000000" w:themeColor="text1"/>
          <w:sz w:val="24"/>
          <w:szCs w:val="24"/>
        </w:rPr>
        <w:tab/>
        <w:t>dienas stacionāru gultas,</w:t>
      </w:r>
    </w:p>
    <w:p w14:paraId="4AA0FF78" w14:textId="77777777" w:rsidR="00141C40" w:rsidRP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īslaicīgi un provizoriski iekārtotas papildus gultas,</w:t>
      </w:r>
    </w:p>
    <w:p w14:paraId="77240E6E" w14:textId="0A5BB029" w:rsidR="00141C40" w:rsidRDefault="00141C40" w:rsidP="00141C40">
      <w:pPr>
        <w:spacing w:after="0"/>
        <w:ind w:firstLine="360"/>
        <w:jc w:val="both"/>
        <w:rPr>
          <w:rFonts w:ascii="Times New Roman" w:hAnsi="Times New Roman" w:cs="Times New Roman"/>
          <w:color w:val="000000" w:themeColor="text1"/>
          <w:sz w:val="24"/>
          <w:szCs w:val="24"/>
        </w:rPr>
      </w:pPr>
      <w:r w:rsidRPr="00141C40">
        <w:rPr>
          <w:rFonts w:ascii="Times New Roman" w:hAnsi="Times New Roman" w:cs="Times New Roman"/>
          <w:color w:val="000000" w:themeColor="text1"/>
          <w:sz w:val="24"/>
          <w:szCs w:val="24"/>
        </w:rPr>
        <w:t>•</w:t>
      </w:r>
      <w:r w:rsidRPr="00141C40">
        <w:rPr>
          <w:rFonts w:ascii="Times New Roman" w:hAnsi="Times New Roman" w:cs="Times New Roman"/>
          <w:color w:val="000000" w:themeColor="text1"/>
          <w:sz w:val="24"/>
          <w:szCs w:val="24"/>
        </w:rPr>
        <w:tab/>
        <w:t>gultas palīgtelpās (gaiteņos u.c.), speciāliem nolūkiem paredzētas gultas, kas attiecas uz speciālām medicīnas ierīcēm, piem., gulta, kurā pacients guļ hemodialīzes laikā, dzemdību galds.</w:t>
      </w:r>
    </w:p>
    <w:p w14:paraId="626DD67D" w14:textId="1855E03A" w:rsidR="00141C40" w:rsidRDefault="00BF3D09" w:rsidP="00141C40">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Pamatdiagnoze</w:t>
      </w:r>
      <w:r>
        <w:rPr>
          <w:rFonts w:ascii="Times New Roman" w:hAnsi="Times New Roman" w:cs="Times New Roman"/>
          <w:color w:val="000000" w:themeColor="text1"/>
          <w:sz w:val="24"/>
          <w:szCs w:val="24"/>
        </w:rPr>
        <w:t xml:space="preserve"> – slimība vai stāvoklis, kas konstatēts pēc izmeklēšanas un kas, galvenokārt, nosaka pacientu iestāšanos  st</w:t>
      </w:r>
      <w:r w:rsidR="00C358E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cionārā aprūpē. Nāves gadījumā javadās pēc nāves cēloņa</w:t>
      </w:r>
      <w:r w:rsidR="00F51E50">
        <w:rPr>
          <w:rFonts w:ascii="Times New Roman" w:hAnsi="Times New Roman" w:cs="Times New Roman"/>
          <w:color w:val="000000" w:themeColor="text1"/>
          <w:sz w:val="24"/>
          <w:szCs w:val="24"/>
        </w:rPr>
        <w:t>, ja tika izdarīta autopsija – patanatoma slēdziens.</w:t>
      </w:r>
    </w:p>
    <w:p w14:paraId="7A81CB10" w14:textId="39D2AE19" w:rsidR="00141C40" w:rsidRPr="00624141" w:rsidRDefault="00141C40" w:rsidP="00141C40">
      <w:pPr>
        <w:spacing w:after="0"/>
        <w:ind w:firstLine="360"/>
        <w:jc w:val="both"/>
        <w:rPr>
          <w:rFonts w:ascii="Times New Roman" w:hAnsi="Times New Roman" w:cs="Times New Roman"/>
          <w:color w:val="000000" w:themeColor="text1"/>
          <w:sz w:val="24"/>
          <w:szCs w:val="24"/>
        </w:rPr>
      </w:pPr>
      <w:r w:rsidRPr="005E6C09">
        <w:rPr>
          <w:rFonts w:ascii="Times New Roman" w:hAnsi="Times New Roman" w:cs="Times New Roman"/>
          <w:b/>
          <w:color w:val="000000" w:themeColor="text1"/>
          <w:sz w:val="24"/>
          <w:szCs w:val="24"/>
        </w:rPr>
        <w:t>Operācija</w:t>
      </w:r>
      <w:r w:rsidRPr="00141C40">
        <w:rPr>
          <w:rFonts w:ascii="Times New Roman" w:hAnsi="Times New Roman" w:cs="Times New Roman"/>
          <w:color w:val="000000" w:themeColor="text1"/>
          <w:sz w:val="24"/>
          <w:szCs w:val="24"/>
        </w:rPr>
        <w:t xml:space="preserve"> – invazīva procedūra, kuru lokālā vai vispārējā anestēzijā veic ārsts.</w:t>
      </w:r>
    </w:p>
    <w:p w14:paraId="4921A31B" w14:textId="2A7B20EC" w:rsidR="007E3DB4" w:rsidRDefault="007E3DB4" w:rsidP="007C16CF">
      <w:pPr>
        <w:jc w:val="both"/>
        <w:rPr>
          <w:rFonts w:ascii="Times New Roman" w:hAnsi="Times New Roman" w:cs="Times New Roman"/>
          <w:sz w:val="24"/>
          <w:szCs w:val="24"/>
        </w:rPr>
      </w:pPr>
    </w:p>
    <w:p w14:paraId="50AAB69B" w14:textId="4E8FFCE2" w:rsidR="007E3DB4" w:rsidRPr="005E6C09" w:rsidRDefault="007E3DB4" w:rsidP="005E6C09">
      <w:pPr>
        <w:jc w:val="center"/>
        <w:rPr>
          <w:rFonts w:ascii="Times New Roman" w:hAnsi="Times New Roman" w:cs="Times New Roman"/>
          <w:b/>
          <w:color w:val="000000" w:themeColor="text1"/>
          <w:sz w:val="24"/>
          <w:szCs w:val="24"/>
        </w:rPr>
      </w:pPr>
      <w:r w:rsidRPr="005E6C09">
        <w:rPr>
          <w:rFonts w:ascii="Times New Roman" w:hAnsi="Times New Roman" w:cs="Times New Roman"/>
          <w:b/>
          <w:color w:val="000000" w:themeColor="text1"/>
          <w:sz w:val="24"/>
          <w:szCs w:val="24"/>
        </w:rPr>
        <w:t>1.tabula</w:t>
      </w:r>
      <w:r w:rsidR="005E6C09">
        <w:rPr>
          <w:rFonts w:ascii="Times New Roman" w:hAnsi="Times New Roman" w:cs="Times New Roman"/>
          <w:b/>
          <w:color w:val="000000" w:themeColor="text1"/>
          <w:sz w:val="24"/>
          <w:szCs w:val="24"/>
        </w:rPr>
        <w:t xml:space="preserve"> </w:t>
      </w:r>
      <w:r w:rsidR="005E6C09" w:rsidRPr="00624141">
        <w:rPr>
          <w:rFonts w:ascii="Times New Roman" w:hAnsi="Times New Roman" w:cs="Times New Roman"/>
          <w:b/>
          <w:color w:val="000000" w:themeColor="text1"/>
          <w:sz w:val="24"/>
          <w:szCs w:val="24"/>
        </w:rPr>
        <w:t>„</w:t>
      </w:r>
      <w:r w:rsidR="005E6C09">
        <w:rPr>
          <w:rFonts w:ascii="Times New Roman" w:hAnsi="Times New Roman" w:cs="Times New Roman"/>
          <w:b/>
          <w:color w:val="000000" w:themeColor="text1"/>
          <w:sz w:val="24"/>
          <w:szCs w:val="24"/>
        </w:rPr>
        <w:t>Stacionāra darbība</w:t>
      </w:r>
      <w:r w:rsidR="005E6C09" w:rsidRPr="006B7EFC">
        <w:rPr>
          <w:rFonts w:ascii="Times New Roman" w:hAnsi="Times New Roman" w:cs="Times New Roman"/>
          <w:b/>
          <w:sz w:val="24"/>
          <w:szCs w:val="24"/>
        </w:rPr>
        <w:t>”</w:t>
      </w:r>
    </w:p>
    <w:p w14:paraId="2F40FD9D" w14:textId="28AB9B6E" w:rsidR="007652A5" w:rsidRDefault="007652A5" w:rsidP="007652A5">
      <w:pPr>
        <w:spacing w:after="0"/>
        <w:ind w:firstLine="360"/>
        <w:jc w:val="both"/>
        <w:rPr>
          <w:rFonts w:ascii="Times New Roman" w:hAnsi="Times New Roman" w:cs="Times New Roman"/>
          <w:color w:val="000000" w:themeColor="text1"/>
          <w:sz w:val="24"/>
          <w:szCs w:val="24"/>
        </w:rPr>
      </w:pPr>
      <w:r w:rsidRPr="00624141">
        <w:rPr>
          <w:rFonts w:ascii="Times New Roman" w:hAnsi="Times New Roman" w:cs="Times New Roman"/>
          <w:color w:val="000000" w:themeColor="text1"/>
          <w:sz w:val="24"/>
          <w:szCs w:val="24"/>
        </w:rPr>
        <w:t xml:space="preserve">Katru pacientu ievada atsevišķā rindā, gadījumos, ja pacientam ir vairākas diagnozes vai veiktas vairākas ķirurģiskās operācijas vai manipulācijas, katru kodu norāda </w:t>
      </w:r>
      <w:r w:rsidRPr="00624141">
        <w:rPr>
          <w:rFonts w:ascii="Times New Roman" w:hAnsi="Times New Roman" w:cs="Times New Roman"/>
          <w:b/>
          <w:color w:val="000000" w:themeColor="text1"/>
          <w:sz w:val="24"/>
          <w:szCs w:val="24"/>
        </w:rPr>
        <w:t>citā nākamās rindas</w:t>
      </w:r>
      <w:r w:rsidRPr="00624141">
        <w:rPr>
          <w:rFonts w:ascii="Times New Roman" w:hAnsi="Times New Roman" w:cs="Times New Roman"/>
          <w:color w:val="000000" w:themeColor="text1"/>
          <w:sz w:val="24"/>
          <w:szCs w:val="24"/>
        </w:rPr>
        <w:t xml:space="preserve"> ailē. Ailes pievieno elektroniskā dokumenta formātā, norādot ailes numuru ar paplašinājumu, kas apzīmē papildus ailes kārtas numuru, piemēram, aile 5.1, 6.1, 6.2 utt. Gadījumos, ja nav informācijas par kādu no kolonnām, piemēram, pacientm nav veikta ķirurģiskā operācija vai manipulācija, to aili atstāj tukšu.</w:t>
      </w:r>
    </w:p>
    <w:p w14:paraId="5A769477" w14:textId="7A547C28" w:rsidR="00397052" w:rsidRPr="00467542" w:rsidRDefault="005E6C09" w:rsidP="005E6C09">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5E6C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Pacienta dzimums”</w:t>
      </w:r>
      <w:r w:rsidR="00D37A23" w:rsidRPr="00467542">
        <w:rPr>
          <w:rFonts w:ascii="Times New Roman" w:eastAsia="Times New Roman" w:hAnsi="Times New Roman" w:cs="Times New Roman"/>
          <w:color w:val="000000"/>
          <w:sz w:val="24"/>
          <w:szCs w:val="24"/>
        </w:rPr>
        <w:t xml:space="preserve"> norāda pacienta dzimumu: vīrietis – 1, sieviete – 2; </w:t>
      </w:r>
    </w:p>
    <w:p w14:paraId="5F4AC17F" w14:textId="629A112E" w:rsidR="00397052"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397052">
        <w:rPr>
          <w:rFonts w:ascii="Times New Roman" w:hAnsi="Times New Roman" w:cs="Times New Roman"/>
          <w:color w:val="000000" w:themeColor="text1"/>
          <w:sz w:val="24"/>
          <w:szCs w:val="24"/>
        </w:rPr>
        <w:t>Pacienta dzimšanas datums ‘’</w:t>
      </w:r>
      <w:r w:rsidR="00FE04BF">
        <w:rPr>
          <w:rFonts w:ascii="Times New Roman" w:hAnsi="Times New Roman" w:cs="Times New Roman"/>
          <w:color w:val="000000" w:themeColor="text1"/>
          <w:sz w:val="24"/>
          <w:szCs w:val="24"/>
        </w:rPr>
        <w:t xml:space="preserve"> norāda </w:t>
      </w:r>
      <w:r w:rsidR="00273511">
        <w:rPr>
          <w:rFonts w:ascii="Times New Roman" w:hAnsi="Times New Roman" w:cs="Times New Roman"/>
          <w:color w:val="000000" w:themeColor="text1"/>
          <w:sz w:val="24"/>
          <w:szCs w:val="24"/>
        </w:rPr>
        <w:t xml:space="preserve">pacienta dzimšanas </w:t>
      </w:r>
      <w:r w:rsidR="00BF0358">
        <w:rPr>
          <w:rFonts w:ascii="Times New Roman" w:hAnsi="Times New Roman" w:cs="Times New Roman"/>
          <w:color w:val="000000" w:themeColor="text1"/>
          <w:sz w:val="24"/>
          <w:szCs w:val="24"/>
        </w:rPr>
        <w:t xml:space="preserve">datus: </w:t>
      </w:r>
      <w:r w:rsidR="00273511">
        <w:rPr>
          <w:rFonts w:ascii="Times New Roman" w:hAnsi="Times New Roman" w:cs="Times New Roman"/>
          <w:color w:val="000000" w:themeColor="text1"/>
          <w:sz w:val="24"/>
          <w:szCs w:val="24"/>
        </w:rPr>
        <w:t>dienu, mēnesi un gadu atbilstoši formātam:dd.mm.gggg</w:t>
      </w:r>
      <w:r>
        <w:rPr>
          <w:rFonts w:ascii="Times New Roman" w:hAnsi="Times New Roman" w:cs="Times New Roman"/>
          <w:color w:val="000000" w:themeColor="text1"/>
          <w:sz w:val="24"/>
          <w:szCs w:val="24"/>
        </w:rPr>
        <w:t>;</w:t>
      </w:r>
    </w:p>
    <w:p w14:paraId="3E726484" w14:textId="055AD99A" w:rsidR="00397052" w:rsidRPr="00693470" w:rsidRDefault="00253994" w:rsidP="00A124BA">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397052" w:rsidRPr="00467542">
        <w:rPr>
          <w:rFonts w:ascii="Times New Roman" w:hAnsi="Times New Roman" w:cs="Times New Roman"/>
          <w:color w:val="000000" w:themeColor="text1"/>
          <w:sz w:val="24"/>
          <w:szCs w:val="24"/>
        </w:rPr>
        <w:t>Pacienta deklerētās dzīves</w:t>
      </w:r>
      <w:r w:rsidR="00693470">
        <w:rPr>
          <w:rFonts w:ascii="Times New Roman" w:hAnsi="Times New Roman" w:cs="Times New Roman"/>
          <w:color w:val="000000" w:themeColor="text1"/>
          <w:sz w:val="24"/>
          <w:szCs w:val="24"/>
        </w:rPr>
        <w:t xml:space="preserve"> </w:t>
      </w:r>
      <w:r w:rsidR="005E6C09">
        <w:rPr>
          <w:rFonts w:ascii="Times New Roman" w:hAnsi="Times New Roman" w:cs="Times New Roman"/>
          <w:color w:val="000000" w:themeColor="text1"/>
          <w:sz w:val="24"/>
          <w:szCs w:val="24"/>
        </w:rPr>
        <w:t>vietas ATVK kods”</w:t>
      </w:r>
      <w:r w:rsidR="00467542" w:rsidRPr="00467542">
        <w:rPr>
          <w:rFonts w:ascii="Times New Roman" w:hAnsi="Times New Roman" w:cs="Times New Roman"/>
          <w:color w:val="000000"/>
          <w:sz w:val="24"/>
          <w:szCs w:val="24"/>
        </w:rPr>
        <w:t xml:space="preserve"> norāda</w:t>
      </w:r>
      <w:r w:rsidR="00467542" w:rsidRPr="00467542">
        <w:rPr>
          <w:rFonts w:ascii="Times New Roman" w:hAnsi="Times New Roman" w:cs="Times New Roman"/>
          <w:b/>
          <w:color w:val="000000"/>
          <w:sz w:val="24"/>
          <w:szCs w:val="24"/>
        </w:rPr>
        <w:t xml:space="preserve"> </w:t>
      </w:r>
      <w:r w:rsidR="00A124BA" w:rsidRPr="00A124BA">
        <w:rPr>
          <w:rFonts w:ascii="Times New Roman" w:hAnsi="Times New Roman" w:cs="Times New Roman"/>
          <w:color w:val="000000"/>
          <w:sz w:val="24"/>
          <w:szCs w:val="24"/>
        </w:rPr>
        <w:t>pacienta deklerētās dzīves</w:t>
      </w:r>
      <w:r w:rsidR="00693470">
        <w:rPr>
          <w:rFonts w:ascii="Times New Roman" w:hAnsi="Times New Roman" w:cs="Times New Roman"/>
          <w:color w:val="000000"/>
          <w:sz w:val="24"/>
          <w:szCs w:val="24"/>
        </w:rPr>
        <w:t xml:space="preserve"> </w:t>
      </w:r>
      <w:r w:rsidR="00A124BA" w:rsidRPr="00A124BA">
        <w:rPr>
          <w:rFonts w:ascii="Times New Roman" w:hAnsi="Times New Roman" w:cs="Times New Roman"/>
          <w:color w:val="000000"/>
          <w:sz w:val="24"/>
          <w:szCs w:val="24"/>
        </w:rPr>
        <w:t>vietas</w:t>
      </w:r>
      <w:r w:rsidR="00A124BA">
        <w:rPr>
          <w:rFonts w:ascii="Times New Roman" w:hAnsi="Times New Roman" w:cs="Times New Roman"/>
          <w:b/>
          <w:color w:val="000000"/>
          <w:sz w:val="24"/>
          <w:szCs w:val="24"/>
        </w:rPr>
        <w:t xml:space="preserve"> </w:t>
      </w:r>
      <w:r w:rsidR="00467542" w:rsidRPr="00467542">
        <w:rPr>
          <w:rStyle w:val="Strong"/>
          <w:rFonts w:ascii="Times New Roman" w:hAnsi="Times New Roman" w:cs="Times New Roman"/>
          <w:b w:val="0"/>
          <w:color w:val="000000"/>
          <w:sz w:val="24"/>
          <w:szCs w:val="24"/>
        </w:rPr>
        <w:t>Administratīvo teritoriju un teritoriālo vienību klasifikatora</w:t>
      </w:r>
      <w:r w:rsidR="00467542" w:rsidRPr="00467542">
        <w:rPr>
          <w:rStyle w:val="Strong"/>
          <w:rFonts w:ascii="Times New Roman" w:hAnsi="Times New Roman" w:cs="Times New Roman"/>
          <w:color w:val="000000"/>
          <w:sz w:val="24"/>
          <w:szCs w:val="24"/>
        </w:rPr>
        <w:t xml:space="preserve"> </w:t>
      </w:r>
      <w:r w:rsidR="00467542" w:rsidRPr="00467542">
        <w:rPr>
          <w:rFonts w:ascii="Times New Roman" w:hAnsi="Times New Roman" w:cs="Times New Roman"/>
          <w:sz w:val="24"/>
          <w:szCs w:val="24"/>
        </w:rPr>
        <w:t>kod</w:t>
      </w:r>
      <w:r w:rsidR="00A124BA">
        <w:rPr>
          <w:rFonts w:ascii="Times New Roman" w:hAnsi="Times New Roman" w:cs="Times New Roman"/>
          <w:sz w:val="24"/>
          <w:szCs w:val="24"/>
        </w:rPr>
        <w:t>u</w:t>
      </w:r>
      <w:r w:rsidR="00467542" w:rsidRPr="00467542">
        <w:rPr>
          <w:rFonts w:ascii="Times New Roman" w:hAnsi="Times New Roman" w:cs="Times New Roman"/>
          <w:sz w:val="24"/>
          <w:szCs w:val="24"/>
        </w:rPr>
        <w:t xml:space="preserve"> saskaņā ar </w:t>
      </w:r>
      <w:r w:rsidR="00467542" w:rsidRPr="00693470">
        <w:rPr>
          <w:rStyle w:val="Strong"/>
          <w:rFonts w:ascii="Times New Roman" w:hAnsi="Times New Roman" w:cs="Times New Roman"/>
          <w:b w:val="0"/>
          <w:color w:val="000000"/>
          <w:sz w:val="24"/>
          <w:szCs w:val="24"/>
        </w:rPr>
        <w:t>Ministru kabineta 2017.gada 21.marta noteikumiem Nr.152 „Administratīvo teritoriju un teritoriālo</w:t>
      </w:r>
      <w:r w:rsidR="00467542" w:rsidRPr="00693470">
        <w:rPr>
          <w:rStyle w:val="Strong"/>
          <w:rFonts w:ascii="Times New Roman" w:hAnsi="Times New Roman" w:cs="Times New Roman"/>
          <w:color w:val="000000"/>
          <w:sz w:val="24"/>
          <w:szCs w:val="24"/>
        </w:rPr>
        <w:t xml:space="preserve"> </w:t>
      </w:r>
      <w:r w:rsidR="00467542" w:rsidRPr="00693470">
        <w:rPr>
          <w:rStyle w:val="Strong"/>
          <w:rFonts w:ascii="Times New Roman" w:hAnsi="Times New Roman" w:cs="Times New Roman"/>
          <w:b w:val="0"/>
          <w:color w:val="000000"/>
          <w:sz w:val="24"/>
          <w:szCs w:val="24"/>
        </w:rPr>
        <w:t>vienību klasifikatora noteikumi”</w:t>
      </w:r>
      <w:r w:rsidR="00467542" w:rsidRPr="00693470">
        <w:rPr>
          <w:rFonts w:ascii="Times New Roman" w:hAnsi="Times New Roman" w:cs="Times New Roman"/>
          <w:color w:val="000000"/>
          <w:sz w:val="24"/>
          <w:szCs w:val="24"/>
        </w:rPr>
        <w:t>. Ja pacients nav Latvijas rezidents, norāda valsti, kurā pacients dzīvo</w:t>
      </w:r>
      <w:r w:rsidR="00A124BA" w:rsidRPr="00693470">
        <w:rPr>
          <w:rFonts w:ascii="Times New Roman" w:hAnsi="Times New Roman" w:cs="Times New Roman"/>
          <w:color w:val="000000"/>
          <w:sz w:val="24"/>
          <w:szCs w:val="24"/>
        </w:rPr>
        <w:t xml:space="preserve"> vai </w:t>
      </w:r>
      <w:r w:rsidR="00A124BA" w:rsidRPr="00693470">
        <w:rPr>
          <w:rFonts w:ascii="Times New Roman" w:hAnsi="Times New Roman" w:cs="Times New Roman"/>
          <w:sz w:val="24"/>
          <w:szCs w:val="24"/>
        </w:rPr>
        <w:t>valsts kodu pēc ISO valstu klasifikatora</w:t>
      </w:r>
      <w:r w:rsidR="00693470">
        <w:rPr>
          <w:rFonts w:ascii="Times New Roman" w:hAnsi="Times New Roman" w:cs="Times New Roman"/>
          <w:sz w:val="24"/>
          <w:szCs w:val="24"/>
        </w:rPr>
        <w:t>.</w:t>
      </w:r>
      <w:r w:rsidR="00693470" w:rsidRPr="00693470">
        <w:rPr>
          <w:rFonts w:ascii="Times New Roman" w:hAnsi="Times New Roman" w:cs="Times New Roman"/>
          <w:color w:val="000000"/>
          <w:sz w:val="24"/>
          <w:szCs w:val="24"/>
        </w:rPr>
        <w:t xml:space="preserve"> Ja pacientam nav deklarētās dzīves vietas, tad </w:t>
      </w:r>
      <w:r w:rsidR="00693470">
        <w:rPr>
          <w:rFonts w:ascii="Times New Roman" w:hAnsi="Times New Roman" w:cs="Times New Roman"/>
          <w:color w:val="000000"/>
          <w:sz w:val="24"/>
          <w:szCs w:val="24"/>
        </w:rPr>
        <w:t xml:space="preserve">pēc pacienta patstāvīgās dzīves vietas vai </w:t>
      </w:r>
      <w:r w:rsidR="00693470" w:rsidRPr="00693470">
        <w:rPr>
          <w:rFonts w:ascii="Times New Roman" w:hAnsi="Times New Roman" w:cs="Times New Roman"/>
          <w:color w:val="000000"/>
          <w:sz w:val="24"/>
          <w:szCs w:val="24"/>
        </w:rPr>
        <w:t>pēc ārstniecības iestādes, kas nosūtījusi pacientu uz stacionāru, atrašanās vietas;</w:t>
      </w:r>
      <w:r w:rsidR="00474C39" w:rsidRPr="00693470">
        <w:rPr>
          <w:rFonts w:ascii="Times New Roman" w:hAnsi="Times New Roman" w:cs="Times New Roman"/>
          <w:sz w:val="24"/>
          <w:szCs w:val="24"/>
        </w:rPr>
        <w:t xml:space="preserve"> </w:t>
      </w:r>
    </w:p>
    <w:p w14:paraId="61EFAFFB" w14:textId="5876C90E" w:rsidR="00397052" w:rsidRPr="00645550"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sidRPr="00645550">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5E6C09">
        <w:rPr>
          <w:rFonts w:ascii="Times New Roman" w:hAnsi="Times New Roman" w:cs="Times New Roman"/>
          <w:color w:val="000000" w:themeColor="text1"/>
          <w:sz w:val="24"/>
          <w:szCs w:val="24"/>
        </w:rPr>
        <w:t>Hospitalizācijas iemesls”</w:t>
      </w:r>
      <w:r w:rsidR="00CE4E85" w:rsidRPr="00645550">
        <w:rPr>
          <w:rFonts w:ascii="Times New Roman" w:hAnsi="Times New Roman" w:cs="Times New Roman"/>
          <w:sz w:val="24"/>
          <w:szCs w:val="24"/>
        </w:rPr>
        <w:t xml:space="preserve"> </w:t>
      </w:r>
      <w:r w:rsidR="00645550" w:rsidRPr="00645550">
        <w:rPr>
          <w:rFonts w:ascii="Times New Roman" w:hAnsi="Times New Roman" w:cs="Times New Roman"/>
          <w:sz w:val="24"/>
          <w:szCs w:val="24"/>
        </w:rPr>
        <w:t>atbilstoši pacienta iestāšanās iemeslam stacionārā,</w:t>
      </w:r>
      <w:r w:rsidR="00BD7249">
        <w:rPr>
          <w:rFonts w:ascii="Times New Roman" w:hAnsi="Times New Roman" w:cs="Times New Roman"/>
          <w:sz w:val="24"/>
          <w:szCs w:val="24"/>
        </w:rPr>
        <w:t xml:space="preserve"> </w:t>
      </w:r>
      <w:r w:rsidR="00645550" w:rsidRPr="00645550">
        <w:rPr>
          <w:rFonts w:ascii="Times New Roman" w:hAnsi="Times New Roman" w:cs="Times New Roman"/>
          <w:sz w:val="24"/>
          <w:szCs w:val="24"/>
        </w:rPr>
        <w:t>norāda:</w:t>
      </w:r>
      <w:r w:rsidR="00CE4E85" w:rsidRPr="00645550">
        <w:rPr>
          <w:rFonts w:ascii="Times New Roman" w:hAnsi="Times New Roman" w:cs="Times New Roman"/>
          <w:color w:val="000000" w:themeColor="text1"/>
          <w:sz w:val="24"/>
          <w:szCs w:val="24"/>
        </w:rPr>
        <w:t xml:space="preserve"> atvests ar neatliekamās medicīniskās palīdzības brigādi– 1, akūti- 2, plānveida- 3, izmeklēšana- 4, rehabilitācija- 5, sociāla aprūpe- 6, pārvests no citas ārstniecības iestādes - 7;</w:t>
      </w:r>
    </w:p>
    <w:p w14:paraId="6F6D7948" w14:textId="6A23DD19" w:rsidR="00397052" w:rsidRPr="0052550F"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sidRPr="0052550F">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397052" w:rsidRPr="0052550F">
        <w:rPr>
          <w:rFonts w:ascii="Times New Roman" w:hAnsi="Times New Roman" w:cs="Times New Roman"/>
          <w:color w:val="000000" w:themeColor="text1"/>
          <w:sz w:val="24"/>
          <w:szCs w:val="24"/>
        </w:rPr>
        <w:t>D</w:t>
      </w:r>
      <w:r w:rsidR="005E6C09">
        <w:rPr>
          <w:rFonts w:ascii="Times New Roman" w:hAnsi="Times New Roman" w:cs="Times New Roman"/>
          <w:color w:val="000000" w:themeColor="text1"/>
          <w:sz w:val="24"/>
          <w:szCs w:val="24"/>
        </w:rPr>
        <w:t>iagnoze hospitalizācijas brīdī”</w:t>
      </w:r>
      <w:r w:rsidR="0097670C" w:rsidRPr="0052550F">
        <w:rPr>
          <w:rFonts w:ascii="Times New Roman" w:hAnsi="Times New Roman" w:cs="Times New Roman"/>
          <w:color w:val="000000"/>
          <w:sz w:val="24"/>
          <w:szCs w:val="24"/>
        </w:rPr>
        <w:t xml:space="preserve"> Ierakstā „Diagnoze” pamatdiagnozes, blakusdiagnozes un sarežģījumu diagnozes kodu uzrāda SSK - 10 klasifikatora pieczīmju kodu (ieskaitot punktu) vai sešzīmju kodu (ieskaitot punktu), izņemot gadījumus, kad klasifikatorā diagnozei nav paredzēts vairāk par 3 zīmēm;</w:t>
      </w:r>
    </w:p>
    <w:p w14:paraId="1A25FB0B" w14:textId="4B06E6C2" w:rsidR="00397052"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397052">
        <w:rPr>
          <w:rFonts w:ascii="Times New Roman" w:hAnsi="Times New Roman" w:cs="Times New Roman"/>
          <w:color w:val="000000" w:themeColor="text1"/>
          <w:sz w:val="24"/>
          <w:szCs w:val="24"/>
        </w:rPr>
        <w:t>Iestāšanās datums</w:t>
      </w:r>
      <w:r w:rsidR="005E6C09">
        <w:rPr>
          <w:rFonts w:ascii="Times New Roman" w:hAnsi="Times New Roman" w:cs="Times New Roman"/>
          <w:color w:val="000000" w:themeColor="text1"/>
          <w:sz w:val="24"/>
          <w:szCs w:val="24"/>
        </w:rPr>
        <w:t>”</w:t>
      </w:r>
      <w:r w:rsidR="002E511F">
        <w:rPr>
          <w:rFonts w:ascii="Times New Roman" w:hAnsi="Times New Roman" w:cs="Times New Roman"/>
          <w:color w:val="000000" w:themeColor="text1"/>
          <w:sz w:val="24"/>
          <w:szCs w:val="24"/>
        </w:rPr>
        <w:t xml:space="preserve"> </w:t>
      </w:r>
      <w:r w:rsidR="00C33F7C" w:rsidRPr="00C33F7C">
        <w:rPr>
          <w:rFonts w:ascii="Times New Roman" w:hAnsi="Times New Roman" w:cs="Times New Roman"/>
          <w:color w:val="000000" w:themeColor="text1"/>
          <w:sz w:val="24"/>
          <w:szCs w:val="24"/>
        </w:rPr>
        <w:t>norāda pacienta iestāšanās datumu</w:t>
      </w:r>
      <w:r w:rsidR="00C33F7C">
        <w:rPr>
          <w:rFonts w:ascii="Times New Roman" w:hAnsi="Times New Roman" w:cs="Times New Roman"/>
          <w:color w:val="000000" w:themeColor="text1"/>
          <w:sz w:val="24"/>
          <w:szCs w:val="24"/>
        </w:rPr>
        <w:t xml:space="preserve"> (dienu (01-31), mēnesi (1-12), gadu)</w:t>
      </w:r>
      <w:r w:rsidR="00C33F7C" w:rsidRPr="00C33F7C">
        <w:rPr>
          <w:rFonts w:ascii="Times New Roman" w:hAnsi="Times New Roman" w:cs="Times New Roman"/>
          <w:color w:val="000000" w:themeColor="text1"/>
          <w:sz w:val="24"/>
          <w:szCs w:val="24"/>
        </w:rPr>
        <w:t xml:space="preserve"> stacionārā pēc datuma  formāta: dd.mm.gggg.</w:t>
      </w:r>
      <w:r w:rsidR="002E511F">
        <w:rPr>
          <w:rFonts w:ascii="Times New Roman" w:hAnsi="Times New Roman" w:cs="Times New Roman"/>
          <w:color w:val="000000" w:themeColor="text1"/>
          <w:sz w:val="24"/>
          <w:szCs w:val="24"/>
        </w:rPr>
        <w:t>;</w:t>
      </w:r>
    </w:p>
    <w:p w14:paraId="139AE48E" w14:textId="0B396137" w:rsidR="00397052" w:rsidRPr="00314753" w:rsidRDefault="00253994" w:rsidP="00314753">
      <w:pPr>
        <w:pStyle w:val="ListParagraph"/>
        <w:numPr>
          <w:ilvl w:val="0"/>
          <w:numId w:val="1"/>
        </w:numPr>
        <w:spacing w:after="200" w:line="276" w:lineRule="auto"/>
        <w:jc w:val="both"/>
        <w:rPr>
          <w:rFonts w:ascii="Times New Roman" w:hAnsi="Times New Roman" w:cs="Times New Roman"/>
          <w:color w:val="000000" w:themeColor="text1"/>
          <w:sz w:val="24"/>
          <w:szCs w:val="24"/>
        </w:rPr>
      </w:pPr>
      <w:r w:rsidRPr="00314753">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841158" w:rsidRPr="00314753">
        <w:rPr>
          <w:rFonts w:ascii="Times New Roman" w:hAnsi="Times New Roman" w:cs="Times New Roman"/>
          <w:color w:val="000000" w:themeColor="text1"/>
          <w:sz w:val="24"/>
          <w:szCs w:val="24"/>
        </w:rPr>
        <w:t>Ārstēšanās iemesla klīniskā diagnoze</w:t>
      </w:r>
      <w:r w:rsidR="005E6C09">
        <w:rPr>
          <w:rFonts w:ascii="Times New Roman" w:hAnsi="Times New Roman" w:cs="Times New Roman"/>
          <w:color w:val="000000" w:themeColor="text1"/>
          <w:sz w:val="24"/>
          <w:szCs w:val="24"/>
        </w:rPr>
        <w:t>”</w:t>
      </w:r>
      <w:r w:rsidR="002E511F" w:rsidRPr="00314753">
        <w:rPr>
          <w:rFonts w:ascii="Times New Roman" w:hAnsi="Times New Roman" w:cs="Times New Roman"/>
          <w:color w:val="000000" w:themeColor="text1"/>
          <w:sz w:val="24"/>
          <w:szCs w:val="24"/>
        </w:rPr>
        <w:t xml:space="preserve"> norāda </w:t>
      </w:r>
      <w:r w:rsidR="00E773DE" w:rsidRPr="0040182C">
        <w:rPr>
          <w:rFonts w:ascii="Times New Roman" w:hAnsi="Times New Roman" w:cs="Times New Roman"/>
          <w:sz w:val="24"/>
          <w:szCs w:val="24"/>
        </w:rPr>
        <w:t xml:space="preserve">stacionēšanas laikā konstatēto </w:t>
      </w:r>
      <w:r w:rsidR="00E773DE">
        <w:rPr>
          <w:rFonts w:ascii="Times New Roman" w:hAnsi="Times New Roman" w:cs="Times New Roman"/>
          <w:color w:val="000000" w:themeColor="text1"/>
          <w:sz w:val="24"/>
          <w:szCs w:val="24"/>
        </w:rPr>
        <w:t>klīnisko (pamata) diagnoz</w:t>
      </w:r>
      <w:r w:rsidR="00035942">
        <w:rPr>
          <w:rFonts w:ascii="Times New Roman" w:hAnsi="Times New Roman" w:cs="Times New Roman"/>
          <w:color w:val="000000" w:themeColor="text1"/>
          <w:sz w:val="24"/>
          <w:szCs w:val="24"/>
        </w:rPr>
        <w:t>i</w:t>
      </w:r>
      <w:r w:rsidR="00E773DE" w:rsidRPr="0040182C">
        <w:rPr>
          <w:rFonts w:ascii="Times New Roman" w:hAnsi="Times New Roman" w:cs="Times New Roman"/>
          <w:sz w:val="24"/>
          <w:szCs w:val="24"/>
        </w:rPr>
        <w:t xml:space="preserve"> vai stāvokli pēc izmeklēšanas</w:t>
      </w:r>
      <w:r w:rsidR="00035942">
        <w:rPr>
          <w:rFonts w:ascii="Times New Roman" w:hAnsi="Times New Roman" w:cs="Times New Roman"/>
          <w:sz w:val="24"/>
          <w:szCs w:val="24"/>
        </w:rPr>
        <w:t xml:space="preserve"> ar</w:t>
      </w:r>
      <w:r w:rsidR="00E773DE">
        <w:rPr>
          <w:rFonts w:ascii="Times New Roman" w:hAnsi="Times New Roman" w:cs="Times New Roman"/>
          <w:color w:val="000000" w:themeColor="text1"/>
          <w:sz w:val="24"/>
          <w:szCs w:val="24"/>
        </w:rPr>
        <w:t xml:space="preserve"> </w:t>
      </w:r>
      <w:r w:rsidR="00314753" w:rsidRPr="00314753">
        <w:rPr>
          <w:rFonts w:ascii="Times New Roman" w:hAnsi="Times New Roman" w:cs="Times New Roman"/>
          <w:color w:val="000000" w:themeColor="text1"/>
          <w:sz w:val="24"/>
          <w:szCs w:val="24"/>
        </w:rPr>
        <w:t>kodu</w:t>
      </w:r>
      <w:r w:rsidR="00314753">
        <w:rPr>
          <w:rFonts w:ascii="Times New Roman" w:hAnsi="Times New Roman" w:cs="Times New Roman"/>
          <w:color w:val="000000" w:themeColor="text1"/>
          <w:sz w:val="24"/>
          <w:szCs w:val="24"/>
        </w:rPr>
        <w:t xml:space="preserve">, kas </w:t>
      </w:r>
      <w:r w:rsidR="00314753" w:rsidRPr="00314753">
        <w:rPr>
          <w:rFonts w:ascii="Times New Roman" w:hAnsi="Times New Roman" w:cs="Times New Roman"/>
          <w:color w:val="000000" w:themeColor="text1"/>
          <w:sz w:val="24"/>
          <w:szCs w:val="24"/>
        </w:rPr>
        <w:t>atbilst Starptautiskās statistiskās slimību un veselības problēmu klasifikācijas 10. redakcijas aktuālai versijai (SSK-10)</w:t>
      </w:r>
      <w:r w:rsidR="00067D4D">
        <w:rPr>
          <w:rFonts w:ascii="Times New Roman" w:hAnsi="Times New Roman" w:cs="Times New Roman"/>
          <w:color w:val="000000" w:themeColor="text1"/>
          <w:sz w:val="24"/>
          <w:szCs w:val="24"/>
        </w:rPr>
        <w:t>;</w:t>
      </w:r>
    </w:p>
    <w:p w14:paraId="20471C94" w14:textId="6B48F57E" w:rsidR="00841158"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41158">
        <w:rPr>
          <w:rFonts w:ascii="Times New Roman" w:hAnsi="Times New Roman" w:cs="Times New Roman"/>
          <w:color w:val="000000" w:themeColor="text1"/>
          <w:sz w:val="24"/>
          <w:szCs w:val="24"/>
        </w:rPr>
        <w:t>o</w:t>
      </w:r>
      <w:r w:rsidR="002659B0">
        <w:rPr>
          <w:rFonts w:ascii="Times New Roman" w:hAnsi="Times New Roman" w:cs="Times New Roman"/>
          <w:color w:val="000000" w:themeColor="text1"/>
          <w:sz w:val="24"/>
          <w:szCs w:val="24"/>
        </w:rPr>
        <w:t>lonnā</w:t>
      </w:r>
      <w:r w:rsidR="005E6C09">
        <w:rPr>
          <w:rFonts w:ascii="Times New Roman" w:hAnsi="Times New Roman" w:cs="Times New Roman"/>
          <w:color w:val="000000" w:themeColor="text1"/>
          <w:sz w:val="24"/>
          <w:szCs w:val="24"/>
        </w:rPr>
        <w:t xml:space="preserve"> </w:t>
      </w:r>
      <w:r w:rsidR="005E6C09" w:rsidRPr="005E6C09">
        <w:rPr>
          <w:rFonts w:ascii="Times New Roman" w:hAnsi="Times New Roman" w:cs="Times New Roman"/>
          <w:color w:val="000000" w:themeColor="text1"/>
          <w:sz w:val="24"/>
          <w:szCs w:val="24"/>
        </w:rPr>
        <w:t>„</w:t>
      </w:r>
      <w:r w:rsidR="00250B12">
        <w:rPr>
          <w:rFonts w:ascii="Times New Roman" w:hAnsi="Times New Roman" w:cs="Times New Roman"/>
          <w:color w:val="000000" w:themeColor="text1"/>
          <w:sz w:val="24"/>
          <w:szCs w:val="24"/>
        </w:rPr>
        <w:t>Blakusdiagnoze”</w:t>
      </w:r>
      <w:r w:rsidR="00314753">
        <w:rPr>
          <w:rFonts w:ascii="Times New Roman" w:hAnsi="Times New Roman" w:cs="Times New Roman"/>
          <w:color w:val="000000" w:themeColor="text1"/>
          <w:sz w:val="24"/>
          <w:szCs w:val="24"/>
        </w:rPr>
        <w:t xml:space="preserve"> norāda</w:t>
      </w:r>
      <w:r w:rsidR="00067D4D">
        <w:rPr>
          <w:rFonts w:ascii="Times New Roman" w:hAnsi="Times New Roman" w:cs="Times New Roman"/>
          <w:color w:val="000000" w:themeColor="text1"/>
          <w:sz w:val="24"/>
          <w:szCs w:val="24"/>
        </w:rPr>
        <w:t xml:space="preserve"> diagnozes kodu, kas </w:t>
      </w:r>
      <w:r w:rsidR="00067D4D" w:rsidRPr="00314753">
        <w:rPr>
          <w:rFonts w:ascii="Times New Roman" w:hAnsi="Times New Roman" w:cs="Times New Roman"/>
          <w:color w:val="000000" w:themeColor="text1"/>
          <w:sz w:val="24"/>
          <w:szCs w:val="24"/>
        </w:rPr>
        <w:t>atbilst Starptautiskās statistiskās slimību un veselības problēmu klasifikācijas 10. redakcijas aktuālai versijai (SSK-10)</w:t>
      </w:r>
    </w:p>
    <w:p w14:paraId="12553D2E" w14:textId="5ECA9D77" w:rsidR="00841158"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w:t>
      </w:r>
      <w:r w:rsidR="005E6C09">
        <w:rPr>
          <w:rFonts w:ascii="Times New Roman" w:hAnsi="Times New Roman" w:cs="Times New Roman"/>
          <w:color w:val="000000" w:themeColor="text1"/>
          <w:sz w:val="24"/>
          <w:szCs w:val="24"/>
        </w:rPr>
        <w:t xml:space="preserve">olonnā </w:t>
      </w:r>
      <w:r w:rsidR="005E6C09" w:rsidRPr="005E6C09">
        <w:rPr>
          <w:rFonts w:ascii="Times New Roman" w:hAnsi="Times New Roman" w:cs="Times New Roman"/>
          <w:color w:val="000000" w:themeColor="text1"/>
          <w:sz w:val="24"/>
          <w:szCs w:val="24"/>
        </w:rPr>
        <w:t>„</w:t>
      </w:r>
      <w:r w:rsidR="00841158">
        <w:rPr>
          <w:rFonts w:ascii="Times New Roman" w:hAnsi="Times New Roman" w:cs="Times New Roman"/>
          <w:color w:val="000000" w:themeColor="text1"/>
          <w:sz w:val="24"/>
          <w:szCs w:val="24"/>
        </w:rPr>
        <w:t>Ķirurģiskās operācijas datums</w:t>
      </w:r>
      <w:r w:rsidR="005E6C09">
        <w:rPr>
          <w:rFonts w:ascii="Times New Roman" w:hAnsi="Times New Roman" w:cs="Times New Roman"/>
          <w:color w:val="000000" w:themeColor="text1"/>
          <w:sz w:val="24"/>
          <w:szCs w:val="24"/>
        </w:rPr>
        <w:t>”</w:t>
      </w:r>
      <w:r w:rsidR="00067D4D">
        <w:rPr>
          <w:rFonts w:ascii="Times New Roman" w:hAnsi="Times New Roman" w:cs="Times New Roman"/>
          <w:color w:val="000000" w:themeColor="text1"/>
          <w:sz w:val="24"/>
          <w:szCs w:val="24"/>
        </w:rPr>
        <w:t xml:space="preserve"> norāda datuma formātu dd.mm.gggg.;</w:t>
      </w:r>
    </w:p>
    <w:p w14:paraId="678EF715" w14:textId="38C62F83" w:rsidR="00841158" w:rsidRPr="00286F43"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Pr>
          <w:rFonts w:ascii="Times New Roman" w:hAnsi="Times New Roman" w:cs="Times New Roman"/>
          <w:sz w:val="24"/>
          <w:szCs w:val="24"/>
        </w:rPr>
        <w:t>„</w:t>
      </w:r>
      <w:r w:rsidR="00841158" w:rsidRPr="00286F43">
        <w:rPr>
          <w:rFonts w:ascii="Times New Roman" w:hAnsi="Times New Roman" w:cs="Times New Roman"/>
          <w:color w:val="000000" w:themeColor="text1"/>
          <w:sz w:val="24"/>
          <w:szCs w:val="24"/>
        </w:rPr>
        <w:t>Viekt</w:t>
      </w:r>
      <w:r w:rsidR="00250B12" w:rsidRPr="00286F43">
        <w:rPr>
          <w:rFonts w:ascii="Times New Roman" w:hAnsi="Times New Roman" w:cs="Times New Roman"/>
          <w:color w:val="000000" w:themeColor="text1"/>
          <w:sz w:val="24"/>
          <w:szCs w:val="24"/>
        </w:rPr>
        <w:t>ā</w:t>
      </w:r>
      <w:r w:rsidR="00841158" w:rsidRPr="00286F43">
        <w:rPr>
          <w:rFonts w:ascii="Times New Roman" w:hAnsi="Times New Roman" w:cs="Times New Roman"/>
          <w:color w:val="000000" w:themeColor="text1"/>
          <w:sz w:val="24"/>
          <w:szCs w:val="24"/>
        </w:rPr>
        <w:t>s ķirurģiskās operācijas vai manipul</w:t>
      </w:r>
      <w:r w:rsidR="00286F43" w:rsidRPr="00286F43">
        <w:rPr>
          <w:rFonts w:ascii="Times New Roman" w:hAnsi="Times New Roman" w:cs="Times New Roman"/>
          <w:color w:val="000000" w:themeColor="text1"/>
          <w:sz w:val="24"/>
          <w:szCs w:val="24"/>
        </w:rPr>
        <w:t>ā</w:t>
      </w:r>
      <w:r w:rsidR="00841158" w:rsidRPr="00286F43">
        <w:rPr>
          <w:rFonts w:ascii="Times New Roman" w:hAnsi="Times New Roman" w:cs="Times New Roman"/>
          <w:color w:val="000000" w:themeColor="text1"/>
          <w:sz w:val="24"/>
          <w:szCs w:val="24"/>
        </w:rPr>
        <w:t>cijas NCSP kods</w:t>
      </w:r>
      <w:r w:rsidR="005E6C09">
        <w:rPr>
          <w:rFonts w:ascii="Times New Roman" w:hAnsi="Times New Roman" w:cs="Times New Roman"/>
          <w:color w:val="000000" w:themeColor="text1"/>
          <w:sz w:val="24"/>
          <w:szCs w:val="24"/>
        </w:rPr>
        <w:t>”</w:t>
      </w:r>
      <w:r w:rsidR="00286F43" w:rsidRPr="00286F43">
        <w:rPr>
          <w:rFonts w:ascii="Times New Roman" w:hAnsi="Times New Roman" w:cs="Times New Roman"/>
          <w:color w:val="000000" w:themeColor="text1"/>
          <w:sz w:val="24"/>
          <w:szCs w:val="24"/>
        </w:rPr>
        <w:t xml:space="preserve"> uzrāda</w:t>
      </w:r>
      <w:r w:rsidR="00286F43" w:rsidRPr="00286F43">
        <w:rPr>
          <w:rFonts w:ascii="Times New Roman" w:hAnsi="Times New Roman" w:cs="Times New Roman"/>
          <w:color w:val="000000"/>
          <w:sz w:val="24"/>
          <w:szCs w:val="24"/>
        </w:rPr>
        <w:t xml:space="preserve"> stacionēšanas laikā veiktās operācijas vai manipulācijas kodu</w:t>
      </w:r>
      <w:r w:rsidR="00286F43" w:rsidRPr="00286F43">
        <w:rPr>
          <w:rFonts w:ascii="Times New Roman" w:hAnsi="Times New Roman" w:cs="Times New Roman"/>
          <w:sz w:val="24"/>
          <w:szCs w:val="24"/>
        </w:rPr>
        <w:t xml:space="preserve"> atbilstoši </w:t>
      </w:r>
      <w:r w:rsidR="00286F43" w:rsidRPr="00286F43">
        <w:rPr>
          <w:rFonts w:ascii="Times New Roman" w:hAnsi="Times New Roman" w:cs="Times New Roman"/>
          <w:color w:val="000000"/>
          <w:sz w:val="24"/>
          <w:szCs w:val="24"/>
        </w:rPr>
        <w:t xml:space="preserve">NOMESCO jeb Nordic Medico-Statistical Committee (Ziemeļvalstu Medicīnas statistikas komiteja) ķirurģisko manipulāciju klasifikācija (NCSP), aktuālā versija, kas </w:t>
      </w:r>
      <w:r w:rsidR="00403FB1">
        <w:rPr>
          <w:rFonts w:ascii="Times New Roman" w:hAnsi="Times New Roman" w:cs="Times New Roman"/>
          <w:color w:val="000000"/>
          <w:sz w:val="24"/>
          <w:szCs w:val="24"/>
        </w:rPr>
        <w:t>būs</w:t>
      </w:r>
      <w:r w:rsidR="00286F43" w:rsidRPr="00286F43">
        <w:rPr>
          <w:rFonts w:ascii="Times New Roman" w:hAnsi="Times New Roman" w:cs="Times New Roman"/>
          <w:color w:val="000000"/>
          <w:sz w:val="24"/>
          <w:szCs w:val="24"/>
        </w:rPr>
        <w:t xml:space="preserve"> pieejama Slimību profilakses un kontroles centra tīmekļvietnē</w:t>
      </w:r>
      <w:r w:rsidR="0099668F">
        <w:rPr>
          <w:rFonts w:ascii="Times New Roman" w:hAnsi="Times New Roman" w:cs="Times New Roman"/>
          <w:color w:val="000000"/>
          <w:sz w:val="24"/>
          <w:szCs w:val="24"/>
        </w:rPr>
        <w:t>.</w:t>
      </w:r>
      <w:r w:rsidR="0099668F" w:rsidRPr="0099668F">
        <w:t xml:space="preserve"> </w:t>
      </w:r>
      <w:r w:rsidR="00B8556E">
        <w:rPr>
          <w:rFonts w:ascii="Times New Roman" w:hAnsi="Times New Roman" w:cs="Times New Roman"/>
          <w:color w:val="000000"/>
          <w:sz w:val="24"/>
          <w:szCs w:val="24"/>
        </w:rPr>
        <w:t>V</w:t>
      </w:r>
      <w:r w:rsidR="0099668F" w:rsidRPr="0099668F">
        <w:rPr>
          <w:rFonts w:ascii="Times New Roman" w:hAnsi="Times New Roman" w:cs="Times New Roman"/>
          <w:color w:val="000000"/>
          <w:sz w:val="24"/>
          <w:szCs w:val="24"/>
        </w:rPr>
        <w:t>isas veiktās operācijas uzrāda katru atsevišķi –kodu, datumu</w:t>
      </w:r>
      <w:r w:rsidR="00B8556E">
        <w:rPr>
          <w:rFonts w:ascii="Times New Roman" w:hAnsi="Times New Roman" w:cs="Times New Roman"/>
          <w:color w:val="000000"/>
          <w:sz w:val="24"/>
          <w:szCs w:val="24"/>
        </w:rPr>
        <w:t>.</w:t>
      </w:r>
    </w:p>
    <w:p w14:paraId="58ECD748" w14:textId="0414FB11" w:rsidR="00841158" w:rsidRPr="00230BD6"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Pr>
          <w:rFonts w:ascii="Times New Roman" w:hAnsi="Times New Roman" w:cs="Times New Roman"/>
          <w:sz w:val="24"/>
          <w:szCs w:val="24"/>
        </w:rPr>
        <w:t>„</w:t>
      </w:r>
      <w:r w:rsidR="00841158">
        <w:rPr>
          <w:rFonts w:ascii="Times New Roman" w:hAnsi="Times New Roman" w:cs="Times New Roman"/>
          <w:color w:val="000000" w:themeColor="text1"/>
          <w:sz w:val="24"/>
          <w:szCs w:val="24"/>
        </w:rPr>
        <w:t xml:space="preserve">Finansēšanas </w:t>
      </w:r>
      <w:r w:rsidR="00841158" w:rsidRPr="00230BD6">
        <w:rPr>
          <w:rFonts w:ascii="Times New Roman" w:hAnsi="Times New Roman" w:cs="Times New Roman"/>
          <w:color w:val="000000" w:themeColor="text1"/>
          <w:sz w:val="24"/>
          <w:szCs w:val="24"/>
        </w:rPr>
        <w:t>veids</w:t>
      </w:r>
      <w:r w:rsidR="005E6C09">
        <w:rPr>
          <w:rFonts w:ascii="Times New Roman" w:hAnsi="Times New Roman" w:cs="Times New Roman"/>
          <w:color w:val="000000" w:themeColor="text1"/>
          <w:sz w:val="24"/>
          <w:szCs w:val="24"/>
        </w:rPr>
        <w:t>”</w:t>
      </w:r>
      <w:r w:rsidR="00230BD6">
        <w:rPr>
          <w:rFonts w:ascii="Times New Roman" w:hAnsi="Times New Roman" w:cs="Times New Roman"/>
          <w:color w:val="000000" w:themeColor="text1"/>
          <w:sz w:val="24"/>
          <w:szCs w:val="24"/>
        </w:rPr>
        <w:t xml:space="preserve"> </w:t>
      </w:r>
      <w:bookmarkStart w:id="2" w:name="_Hlk531004137"/>
      <w:r w:rsidR="00230BD6">
        <w:rPr>
          <w:rFonts w:ascii="Times New Roman" w:hAnsi="Times New Roman" w:cs="Times New Roman"/>
          <w:color w:val="000000" w:themeColor="text1"/>
          <w:sz w:val="24"/>
          <w:szCs w:val="24"/>
        </w:rPr>
        <w:t>norāda</w:t>
      </w:r>
      <w:r w:rsidR="00DC4B23">
        <w:rPr>
          <w:rFonts w:ascii="Times New Roman" w:hAnsi="Times New Roman" w:cs="Times New Roman"/>
          <w:color w:val="000000" w:themeColor="text1"/>
          <w:sz w:val="24"/>
          <w:szCs w:val="24"/>
        </w:rPr>
        <w:t xml:space="preserve"> finansēšanās veid</w:t>
      </w:r>
      <w:r w:rsidR="00281DD3">
        <w:rPr>
          <w:rFonts w:ascii="Times New Roman" w:hAnsi="Times New Roman" w:cs="Times New Roman"/>
          <w:color w:val="000000" w:themeColor="text1"/>
          <w:sz w:val="24"/>
          <w:szCs w:val="24"/>
        </w:rPr>
        <w:t>u</w:t>
      </w:r>
      <w:r w:rsidR="00DC4B23">
        <w:rPr>
          <w:rFonts w:ascii="Times New Roman" w:hAnsi="Times New Roman" w:cs="Times New Roman"/>
          <w:color w:val="000000" w:themeColor="text1"/>
          <w:sz w:val="24"/>
          <w:szCs w:val="24"/>
        </w:rPr>
        <w:t>:</w:t>
      </w:r>
      <w:r w:rsidR="00230BD6" w:rsidRPr="00230BD6">
        <w:rPr>
          <w:rFonts w:ascii="Times New Roman" w:hAnsi="Times New Roman" w:cs="Times New Roman"/>
          <w:sz w:val="24"/>
          <w:szCs w:val="24"/>
        </w:rPr>
        <w:t xml:space="preserve"> </w:t>
      </w:r>
      <w:r w:rsidR="00DC4B23">
        <w:rPr>
          <w:rFonts w:ascii="Times New Roman" w:hAnsi="Times New Roman" w:cs="Times New Roman"/>
          <w:sz w:val="24"/>
          <w:szCs w:val="24"/>
        </w:rPr>
        <w:t>v</w:t>
      </w:r>
      <w:r w:rsidR="00230BD6" w:rsidRPr="00230BD6">
        <w:rPr>
          <w:rFonts w:ascii="Times New Roman" w:hAnsi="Times New Roman" w:cs="Times New Roman"/>
          <w:sz w:val="24"/>
          <w:szCs w:val="24"/>
        </w:rPr>
        <w:t>alsts – 1, privāti – 2</w:t>
      </w:r>
      <w:r w:rsidR="00DC4B23">
        <w:rPr>
          <w:rFonts w:ascii="Times New Roman" w:hAnsi="Times New Roman" w:cs="Times New Roman"/>
          <w:sz w:val="24"/>
          <w:szCs w:val="24"/>
        </w:rPr>
        <w:t>;</w:t>
      </w:r>
      <w:bookmarkEnd w:id="2"/>
    </w:p>
    <w:p w14:paraId="1D70BE4D" w14:textId="410E1086" w:rsidR="00841158"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Pr>
          <w:rFonts w:ascii="Times New Roman" w:hAnsi="Times New Roman" w:cs="Times New Roman"/>
          <w:sz w:val="24"/>
          <w:szCs w:val="24"/>
        </w:rPr>
        <w:t>„</w:t>
      </w:r>
      <w:r w:rsidR="00841158">
        <w:rPr>
          <w:rFonts w:ascii="Times New Roman" w:hAnsi="Times New Roman" w:cs="Times New Roman"/>
          <w:color w:val="000000" w:themeColor="text1"/>
          <w:sz w:val="24"/>
          <w:szCs w:val="24"/>
        </w:rPr>
        <w:t>Pēcoperācijas perioda sarežģījumi</w:t>
      </w:r>
      <w:r w:rsidR="00250B12">
        <w:rPr>
          <w:rFonts w:ascii="Times New Roman" w:hAnsi="Times New Roman" w:cs="Times New Roman"/>
          <w:color w:val="000000" w:themeColor="text1"/>
          <w:sz w:val="24"/>
          <w:szCs w:val="24"/>
        </w:rPr>
        <w:t>’’</w:t>
      </w:r>
      <w:r w:rsidR="00540281" w:rsidRPr="00540281">
        <w:rPr>
          <w:rFonts w:ascii="Times New Roman" w:hAnsi="Times New Roman" w:cs="Times New Roman"/>
          <w:color w:val="000000" w:themeColor="text1"/>
          <w:sz w:val="24"/>
          <w:szCs w:val="24"/>
        </w:rPr>
        <w:t xml:space="preserve"> </w:t>
      </w:r>
      <w:bookmarkStart w:id="3" w:name="_Hlk531004302"/>
      <w:r w:rsidR="00540281">
        <w:rPr>
          <w:rFonts w:ascii="Times New Roman" w:hAnsi="Times New Roman" w:cs="Times New Roman"/>
          <w:color w:val="000000" w:themeColor="text1"/>
          <w:sz w:val="24"/>
          <w:szCs w:val="24"/>
        </w:rPr>
        <w:t xml:space="preserve">norāda diagnozes kodu, kas </w:t>
      </w:r>
      <w:r w:rsidR="00540281" w:rsidRPr="00314753">
        <w:rPr>
          <w:rFonts w:ascii="Times New Roman" w:hAnsi="Times New Roman" w:cs="Times New Roman"/>
          <w:color w:val="000000" w:themeColor="text1"/>
          <w:sz w:val="24"/>
          <w:szCs w:val="24"/>
        </w:rPr>
        <w:t>atbilst Starptautiskās statistiskās slimību un veselības problēmu klasifikācijas 10. redakcijas aktuālai versijai (SSK-10)</w:t>
      </w:r>
      <w:r w:rsidR="00D60B4A">
        <w:rPr>
          <w:rFonts w:ascii="Times New Roman" w:hAnsi="Times New Roman" w:cs="Times New Roman"/>
          <w:color w:val="000000" w:themeColor="text1"/>
          <w:sz w:val="24"/>
          <w:szCs w:val="24"/>
        </w:rPr>
        <w:t>.</w:t>
      </w:r>
      <w:r w:rsidR="00D60B4A" w:rsidRPr="00D60B4A">
        <w:t xml:space="preserve"> </w:t>
      </w:r>
      <w:r w:rsidR="00D60B4A">
        <w:t xml:space="preserve"> </w:t>
      </w:r>
      <w:r w:rsidR="00D60B4A" w:rsidRPr="00D60B4A">
        <w:rPr>
          <w:rFonts w:ascii="Times New Roman" w:hAnsi="Times New Roman" w:cs="Times New Roman"/>
          <w:color w:val="000000" w:themeColor="text1"/>
          <w:sz w:val="24"/>
          <w:szCs w:val="24"/>
        </w:rPr>
        <w:t>Ja ir vairāki diagnožu kodi,</w:t>
      </w:r>
      <w:r w:rsidR="00D60B4A">
        <w:rPr>
          <w:rFonts w:ascii="Times New Roman" w:hAnsi="Times New Roman" w:cs="Times New Roman"/>
          <w:color w:val="000000" w:themeColor="text1"/>
          <w:sz w:val="24"/>
          <w:szCs w:val="24"/>
        </w:rPr>
        <w:t xml:space="preserve"> </w:t>
      </w:r>
      <w:r w:rsidR="00D60B4A" w:rsidRPr="00D60B4A">
        <w:rPr>
          <w:rFonts w:ascii="Times New Roman" w:hAnsi="Times New Roman" w:cs="Times New Roman"/>
          <w:color w:val="000000" w:themeColor="text1"/>
          <w:sz w:val="24"/>
          <w:szCs w:val="24"/>
        </w:rPr>
        <w:t>katru kodu norāda citā blakus esošā ailē. Ailes pievieno elektroniskā dokumenta formā, norādot ailes  numuru ar paplašinājumu, kas apzīmē papildus ailes kārtas numuru (piemēram, aile 5.1, 5.2, 9.1. utt.)</w:t>
      </w:r>
      <w:r w:rsidR="00D60B4A">
        <w:rPr>
          <w:rFonts w:ascii="Times New Roman" w:hAnsi="Times New Roman" w:cs="Times New Roman"/>
          <w:color w:val="000000" w:themeColor="text1"/>
          <w:sz w:val="24"/>
          <w:szCs w:val="24"/>
        </w:rPr>
        <w:t>;</w:t>
      </w:r>
      <w:bookmarkEnd w:id="3"/>
    </w:p>
    <w:p w14:paraId="3CBDF875" w14:textId="2CD8F5F2" w:rsidR="00841158"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Pr>
          <w:rFonts w:ascii="Times New Roman" w:hAnsi="Times New Roman" w:cs="Times New Roman"/>
          <w:sz w:val="24"/>
          <w:szCs w:val="24"/>
        </w:rPr>
        <w:t>„</w:t>
      </w:r>
      <w:r w:rsidR="00841158">
        <w:rPr>
          <w:rFonts w:ascii="Times New Roman" w:hAnsi="Times New Roman" w:cs="Times New Roman"/>
          <w:color w:val="000000" w:themeColor="text1"/>
          <w:sz w:val="24"/>
          <w:szCs w:val="24"/>
        </w:rPr>
        <w:t>Hospitlizācijas iznākums</w:t>
      </w:r>
      <w:r w:rsidR="009B2099">
        <w:rPr>
          <w:rFonts w:ascii="Times New Roman" w:hAnsi="Times New Roman" w:cs="Times New Roman"/>
          <w:color w:val="000000" w:themeColor="text1"/>
          <w:sz w:val="24"/>
          <w:szCs w:val="24"/>
        </w:rPr>
        <w:t xml:space="preserve"> pārskata gadā</w:t>
      </w:r>
      <w:r w:rsidR="005E6C09">
        <w:rPr>
          <w:rFonts w:ascii="Times New Roman" w:hAnsi="Times New Roman" w:cs="Times New Roman"/>
          <w:color w:val="000000" w:themeColor="text1"/>
          <w:sz w:val="24"/>
          <w:szCs w:val="24"/>
        </w:rPr>
        <w:t>”</w:t>
      </w:r>
      <w:r w:rsidR="0029202D">
        <w:rPr>
          <w:rFonts w:ascii="Times New Roman" w:hAnsi="Times New Roman" w:cs="Times New Roman"/>
          <w:color w:val="000000" w:themeColor="text1"/>
          <w:sz w:val="24"/>
          <w:szCs w:val="24"/>
        </w:rPr>
        <w:t xml:space="preserve"> </w:t>
      </w:r>
      <w:r w:rsidR="0029202D" w:rsidRPr="0029202D">
        <w:rPr>
          <w:rFonts w:ascii="Times New Roman" w:hAnsi="Times New Roman" w:cs="Times New Roman"/>
          <w:color w:val="000000" w:themeColor="text1"/>
          <w:sz w:val="24"/>
          <w:szCs w:val="24"/>
        </w:rPr>
        <w:t xml:space="preserve">atbilstoši </w:t>
      </w:r>
      <w:r w:rsidR="00163512">
        <w:rPr>
          <w:rFonts w:ascii="Times New Roman" w:hAnsi="Times New Roman" w:cs="Times New Roman"/>
          <w:color w:val="000000" w:themeColor="text1"/>
          <w:sz w:val="24"/>
          <w:szCs w:val="24"/>
        </w:rPr>
        <w:t>hospitalizācijas iznākumam pārskata gadā</w:t>
      </w:r>
      <w:r w:rsidR="0029202D" w:rsidRPr="0029202D">
        <w:rPr>
          <w:rFonts w:ascii="Times New Roman" w:hAnsi="Times New Roman" w:cs="Times New Roman"/>
          <w:color w:val="000000" w:themeColor="text1"/>
          <w:sz w:val="24"/>
          <w:szCs w:val="24"/>
        </w:rPr>
        <w:t xml:space="preserve">, </w:t>
      </w:r>
      <w:r w:rsidR="0029202D">
        <w:rPr>
          <w:rFonts w:ascii="Times New Roman" w:hAnsi="Times New Roman" w:cs="Times New Roman"/>
          <w:color w:val="000000" w:themeColor="text1"/>
          <w:sz w:val="24"/>
          <w:szCs w:val="24"/>
        </w:rPr>
        <w:t>norāda</w:t>
      </w:r>
      <w:r w:rsidR="0029202D" w:rsidRPr="0029202D">
        <w:rPr>
          <w:rFonts w:ascii="Times New Roman" w:hAnsi="Times New Roman" w:cs="Times New Roman"/>
          <w:color w:val="000000" w:themeColor="text1"/>
          <w:sz w:val="24"/>
          <w:szCs w:val="24"/>
        </w:rPr>
        <w:t>:</w:t>
      </w:r>
      <w:r w:rsidR="0029202D">
        <w:rPr>
          <w:rFonts w:ascii="Times New Roman" w:hAnsi="Times New Roman" w:cs="Times New Roman"/>
          <w:color w:val="000000" w:themeColor="text1"/>
          <w:sz w:val="24"/>
          <w:szCs w:val="24"/>
        </w:rPr>
        <w:t xml:space="preserve"> i</w:t>
      </w:r>
      <w:r w:rsidR="0029202D" w:rsidRPr="0029202D">
        <w:rPr>
          <w:rFonts w:ascii="Times New Roman" w:hAnsi="Times New Roman" w:cs="Times New Roman"/>
          <w:color w:val="000000" w:themeColor="text1"/>
          <w:sz w:val="24"/>
          <w:szCs w:val="24"/>
        </w:rPr>
        <w:t>zrakstīts -1, pārvests – 2 (norādīt iestād</w:t>
      </w:r>
      <w:r w:rsidR="00163512">
        <w:rPr>
          <w:rFonts w:ascii="Times New Roman" w:hAnsi="Times New Roman" w:cs="Times New Roman"/>
          <w:color w:val="000000" w:themeColor="text1"/>
          <w:sz w:val="24"/>
          <w:szCs w:val="24"/>
        </w:rPr>
        <w:t>es kodu</w:t>
      </w:r>
      <w:r w:rsidR="0029202D" w:rsidRPr="0029202D">
        <w:rPr>
          <w:rFonts w:ascii="Times New Roman" w:hAnsi="Times New Roman" w:cs="Times New Roman"/>
          <w:color w:val="000000" w:themeColor="text1"/>
          <w:sz w:val="24"/>
          <w:szCs w:val="24"/>
        </w:rPr>
        <w:t>, 15. kolonnā), miris-3, turpina ārstēšanos – 4.</w:t>
      </w:r>
    </w:p>
    <w:p w14:paraId="676CD0E7" w14:textId="1E19DB97" w:rsidR="001009C6" w:rsidRPr="001009C6" w:rsidRDefault="001009C6" w:rsidP="001009C6">
      <w:pPr>
        <w:pStyle w:val="ListParagraph"/>
        <w:spacing w:after="0"/>
        <w:jc w:val="both"/>
        <w:rPr>
          <w:rFonts w:ascii="Times New Roman" w:hAnsi="Times New Roman" w:cs="Times New Roman"/>
          <w:color w:val="000000" w:themeColor="text1"/>
          <w:sz w:val="24"/>
          <w:szCs w:val="24"/>
        </w:rPr>
      </w:pPr>
      <w:r w:rsidRPr="001009C6">
        <w:rPr>
          <w:rFonts w:ascii="Times New Roman" w:hAnsi="Times New Roman" w:cs="Times New Roman"/>
          <w:color w:val="000000" w:themeColor="text1"/>
          <w:sz w:val="24"/>
          <w:szCs w:val="24"/>
        </w:rPr>
        <w:t>Gadījumos, ja pacients 31.decembrī netiek izrakstīts un turpina ārstēties stacionārā, ārstniecības iestādei ir jāsniedz uz atskaites brīdi (atskaites gada 31. decembris) aktuālo informāciju par pacientu, aizpildot 13.aili ar informāciju ‘turpina ārstēšanos’ un, sniedzot informāciju par pacienta aktuālo klīnisko diagnozi. Piemēram, informācija par pacientiem ar F00-F99 diagnozēm (pēc SSK-10), kuri ārstējas stacionārā ilgāk par 365 dienām ir jāsniedz Pasaules Ves</w:t>
      </w:r>
      <w:r w:rsidR="005E6C09">
        <w:rPr>
          <w:rFonts w:ascii="Times New Roman" w:hAnsi="Times New Roman" w:cs="Times New Roman"/>
          <w:color w:val="000000" w:themeColor="text1"/>
          <w:sz w:val="24"/>
          <w:szCs w:val="24"/>
        </w:rPr>
        <w:t xml:space="preserve">elības organizācijas datubāzei </w:t>
      </w:r>
      <w:r w:rsidR="005E6C09">
        <w:rPr>
          <w:rFonts w:ascii="Times New Roman" w:hAnsi="Times New Roman" w:cs="Times New Roman"/>
          <w:sz w:val="24"/>
          <w:szCs w:val="24"/>
        </w:rPr>
        <w:t>„</w:t>
      </w:r>
      <w:r w:rsidRPr="001009C6">
        <w:rPr>
          <w:rFonts w:ascii="Times New Roman" w:hAnsi="Times New Roman" w:cs="Times New Roman"/>
          <w:color w:val="000000" w:themeColor="text1"/>
          <w:sz w:val="24"/>
          <w:szCs w:val="24"/>
        </w:rPr>
        <w:t xml:space="preserve">Veselību visiem (Health for All (HFA-DB))”, piemēram, rādītājs 2380 “pacientu skaits ar garīgās veselības traucējumiem, kuri stacionārā ārstējas 365 un vairāk dienas (Number of mental patients staying in hospital 365+days)”. </w:t>
      </w:r>
    </w:p>
    <w:p w14:paraId="5FFEE662" w14:textId="54970C7A" w:rsidR="001009C6" w:rsidRDefault="001009C6" w:rsidP="001009C6">
      <w:pPr>
        <w:pStyle w:val="ListParagraph"/>
        <w:spacing w:after="0"/>
        <w:jc w:val="both"/>
        <w:rPr>
          <w:rFonts w:ascii="Times New Roman" w:hAnsi="Times New Roman" w:cs="Times New Roman"/>
          <w:color w:val="000000" w:themeColor="text1"/>
          <w:sz w:val="24"/>
          <w:szCs w:val="24"/>
        </w:rPr>
      </w:pPr>
      <w:r w:rsidRPr="001009C6">
        <w:rPr>
          <w:rFonts w:ascii="Times New Roman" w:hAnsi="Times New Roman" w:cs="Times New Roman"/>
          <w:color w:val="000000" w:themeColor="text1"/>
          <w:sz w:val="24"/>
          <w:szCs w:val="24"/>
        </w:rPr>
        <w:t>Gadījumos, ja pacients 31.decembrī netiek izrakstīts un turpina ārstēties stacionārā, bet nav iespējams uzrādīt, ka pacients turpina ārstēšanos (dēļ datu iesniegšanas NVD), SPKC iegūs informāciju no ārstniecības iestāžu informācijas sistēmām atsevišķi un ārstniecības iestādei uz atskaites brīdi (atskaites gada 31. decembris) 13.aili ar informāciju ‘turpina ārstēšanos’ nav jāaizpilda.</w:t>
      </w:r>
    </w:p>
    <w:p w14:paraId="0FB3D6FE" w14:textId="6A8113EF" w:rsidR="00841158"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Pr>
          <w:rFonts w:ascii="Times New Roman" w:hAnsi="Times New Roman" w:cs="Times New Roman"/>
          <w:sz w:val="24"/>
          <w:szCs w:val="24"/>
        </w:rPr>
        <w:t>„</w:t>
      </w:r>
      <w:r w:rsidR="00841158">
        <w:rPr>
          <w:rFonts w:ascii="Times New Roman" w:hAnsi="Times New Roman" w:cs="Times New Roman"/>
          <w:color w:val="000000" w:themeColor="text1"/>
          <w:sz w:val="24"/>
          <w:szCs w:val="24"/>
        </w:rPr>
        <w:t>Hospitalizācijas iznākuma datums</w:t>
      </w:r>
      <w:r w:rsidR="005E6C09">
        <w:rPr>
          <w:rFonts w:ascii="Times New Roman" w:hAnsi="Times New Roman" w:cs="Times New Roman"/>
          <w:color w:val="000000" w:themeColor="text1"/>
          <w:sz w:val="24"/>
          <w:szCs w:val="24"/>
        </w:rPr>
        <w:t>”</w:t>
      </w:r>
      <w:r w:rsidR="00685171">
        <w:rPr>
          <w:rFonts w:ascii="Times New Roman" w:hAnsi="Times New Roman" w:cs="Times New Roman"/>
          <w:color w:val="000000" w:themeColor="text1"/>
          <w:sz w:val="24"/>
          <w:szCs w:val="24"/>
        </w:rPr>
        <w:t xml:space="preserve"> atbilstoši hospitalizācijas iznākumam pārskata gadā, norāda dat</w:t>
      </w:r>
      <w:r w:rsidR="00516A91">
        <w:rPr>
          <w:rFonts w:ascii="Times New Roman" w:hAnsi="Times New Roman" w:cs="Times New Roman"/>
          <w:color w:val="000000" w:themeColor="text1"/>
          <w:sz w:val="24"/>
          <w:szCs w:val="24"/>
        </w:rPr>
        <w:t>umu pēc formāta:dd.mm.gggg.</w:t>
      </w:r>
    </w:p>
    <w:p w14:paraId="21A2825F" w14:textId="0DF55AD8" w:rsidR="00841158" w:rsidRPr="00397052" w:rsidRDefault="00253994" w:rsidP="00397052">
      <w:pPr>
        <w:pStyle w:val="ListParagraph"/>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E6C09">
        <w:rPr>
          <w:rFonts w:ascii="Times New Roman" w:hAnsi="Times New Roman" w:cs="Times New Roman"/>
          <w:color w:val="000000" w:themeColor="text1"/>
          <w:sz w:val="24"/>
          <w:szCs w:val="24"/>
        </w:rPr>
        <w:t xml:space="preserve">olonnā </w:t>
      </w:r>
      <w:r w:rsidR="005E6C09">
        <w:rPr>
          <w:rFonts w:ascii="Times New Roman" w:hAnsi="Times New Roman" w:cs="Times New Roman"/>
          <w:sz w:val="24"/>
          <w:szCs w:val="24"/>
        </w:rPr>
        <w:t>„</w:t>
      </w:r>
      <w:r w:rsidR="00841158">
        <w:rPr>
          <w:rFonts w:ascii="Times New Roman" w:hAnsi="Times New Roman" w:cs="Times New Roman"/>
          <w:color w:val="000000" w:themeColor="text1"/>
          <w:sz w:val="24"/>
          <w:szCs w:val="24"/>
        </w:rPr>
        <w:t>Persona pārveitota uz citu iestādi</w:t>
      </w:r>
      <w:r w:rsidR="005E6C09">
        <w:rPr>
          <w:rFonts w:ascii="Times New Roman" w:hAnsi="Times New Roman" w:cs="Times New Roman"/>
          <w:color w:val="000000" w:themeColor="text1"/>
          <w:sz w:val="24"/>
          <w:szCs w:val="24"/>
        </w:rPr>
        <w:t>”</w:t>
      </w:r>
      <w:r w:rsidR="00066700" w:rsidRPr="00066700">
        <w:t xml:space="preserve"> </w:t>
      </w:r>
      <w:r w:rsidR="00066700" w:rsidRPr="00066700">
        <w:rPr>
          <w:rFonts w:ascii="Times New Roman" w:hAnsi="Times New Roman" w:cs="Times New Roman"/>
          <w:sz w:val="24"/>
          <w:szCs w:val="24"/>
        </w:rPr>
        <w:t xml:space="preserve">norāda </w:t>
      </w:r>
      <w:r w:rsidR="00066700" w:rsidRPr="00066700">
        <w:rPr>
          <w:rFonts w:ascii="Times New Roman" w:hAnsi="Times New Roman" w:cs="Times New Roman"/>
          <w:color w:val="000000" w:themeColor="text1"/>
          <w:sz w:val="24"/>
          <w:szCs w:val="24"/>
        </w:rPr>
        <w:t>iestādes kod</w:t>
      </w:r>
      <w:r w:rsidR="003A0EB8">
        <w:rPr>
          <w:rFonts w:ascii="Times New Roman" w:hAnsi="Times New Roman" w:cs="Times New Roman"/>
          <w:color w:val="000000" w:themeColor="text1"/>
          <w:sz w:val="24"/>
          <w:szCs w:val="24"/>
        </w:rPr>
        <w:t xml:space="preserve">u </w:t>
      </w:r>
      <w:r w:rsidR="00AD4444">
        <w:rPr>
          <w:rFonts w:ascii="Times New Roman" w:hAnsi="Times New Roman" w:cs="Times New Roman"/>
          <w:color w:val="000000" w:themeColor="text1"/>
          <w:sz w:val="24"/>
          <w:szCs w:val="24"/>
        </w:rPr>
        <w:t xml:space="preserve"> uz kurieni tika pārvests pacients. Iestādes kodu norāda </w:t>
      </w:r>
      <w:r w:rsidR="003A0EB8">
        <w:rPr>
          <w:rFonts w:ascii="Times New Roman" w:hAnsi="Times New Roman" w:cs="Times New Roman"/>
          <w:color w:val="000000" w:themeColor="text1"/>
          <w:sz w:val="24"/>
          <w:szCs w:val="24"/>
        </w:rPr>
        <w:t>atbilstoši</w:t>
      </w:r>
      <w:r w:rsidR="00066700" w:rsidRPr="00066700">
        <w:rPr>
          <w:rFonts w:ascii="Times New Roman" w:hAnsi="Times New Roman" w:cs="Times New Roman"/>
          <w:color w:val="000000" w:themeColor="text1"/>
          <w:sz w:val="24"/>
          <w:szCs w:val="24"/>
        </w:rPr>
        <w:t xml:space="preserve"> Ārstniecības iestāžu reģistr</w:t>
      </w:r>
      <w:r w:rsidR="003A0EB8">
        <w:rPr>
          <w:rFonts w:ascii="Times New Roman" w:hAnsi="Times New Roman" w:cs="Times New Roman"/>
          <w:color w:val="000000" w:themeColor="text1"/>
          <w:sz w:val="24"/>
          <w:szCs w:val="24"/>
        </w:rPr>
        <w:t>ā.</w:t>
      </w:r>
    </w:p>
    <w:p w14:paraId="570776E9" w14:textId="77777777" w:rsidR="004D588E" w:rsidRPr="00624141" w:rsidRDefault="004D588E" w:rsidP="007652A5">
      <w:pPr>
        <w:spacing w:after="0"/>
        <w:ind w:firstLine="360"/>
        <w:jc w:val="both"/>
        <w:rPr>
          <w:rFonts w:ascii="Times New Roman" w:hAnsi="Times New Roman" w:cs="Times New Roman"/>
          <w:color w:val="000000" w:themeColor="text1"/>
          <w:sz w:val="24"/>
          <w:szCs w:val="24"/>
        </w:rPr>
      </w:pPr>
    </w:p>
    <w:p w14:paraId="1E967BDC" w14:textId="0099CFD0" w:rsidR="007652A5" w:rsidRDefault="00AC1C66" w:rsidP="007C16CF">
      <w:pPr>
        <w:jc w:val="both"/>
        <w:rPr>
          <w:rFonts w:ascii="Times New Roman" w:hAnsi="Times New Roman" w:cs="Times New Roman"/>
          <w:sz w:val="24"/>
          <w:szCs w:val="24"/>
        </w:rPr>
      </w:pPr>
      <w:r>
        <w:rPr>
          <w:rFonts w:ascii="Times New Roman" w:hAnsi="Times New Roman" w:cs="Times New Roman"/>
          <w:sz w:val="24"/>
          <w:szCs w:val="24"/>
        </w:rPr>
        <w:t>2.</w:t>
      </w:r>
      <w:r w:rsidR="005E6C09">
        <w:rPr>
          <w:rFonts w:ascii="Times New Roman" w:hAnsi="Times New Roman" w:cs="Times New Roman"/>
          <w:sz w:val="24"/>
          <w:szCs w:val="24"/>
        </w:rPr>
        <w:t>tabula „</w:t>
      </w:r>
      <w:r w:rsidR="00D73178">
        <w:rPr>
          <w:rFonts w:ascii="Times New Roman" w:hAnsi="Times New Roman" w:cs="Times New Roman"/>
          <w:sz w:val="24"/>
          <w:szCs w:val="24"/>
        </w:rPr>
        <w:t>Kopējais stacionāra operāciju zāļu skaits uz gada beigām (neieskaito</w:t>
      </w:r>
      <w:r w:rsidR="005E6C09">
        <w:rPr>
          <w:rFonts w:ascii="Times New Roman" w:hAnsi="Times New Roman" w:cs="Times New Roman"/>
          <w:sz w:val="24"/>
          <w:szCs w:val="24"/>
        </w:rPr>
        <w:t>t ambulatorās operācijas zāles</w:t>
      </w:r>
      <w:r w:rsidR="005E6C09">
        <w:rPr>
          <w:rFonts w:ascii="Times New Roman" w:hAnsi="Times New Roman" w:cs="Times New Roman"/>
          <w:color w:val="000000" w:themeColor="text1"/>
          <w:sz w:val="24"/>
          <w:szCs w:val="24"/>
        </w:rPr>
        <w:t>”.</w:t>
      </w:r>
    </w:p>
    <w:p w14:paraId="615D0BCC" w14:textId="77777777" w:rsidR="007E3DB4" w:rsidRPr="007C16CF" w:rsidRDefault="007E3DB4" w:rsidP="007C16CF">
      <w:pPr>
        <w:jc w:val="both"/>
        <w:rPr>
          <w:rFonts w:ascii="Times New Roman" w:hAnsi="Times New Roman" w:cs="Times New Roman"/>
          <w:sz w:val="24"/>
          <w:szCs w:val="24"/>
        </w:rPr>
      </w:pPr>
    </w:p>
    <w:sectPr w:rsidR="007E3DB4" w:rsidRPr="007C16CF" w:rsidSect="00DB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7791597"/>
    <w:multiLevelType w:val="hybridMultilevel"/>
    <w:tmpl w:val="1256D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AF"/>
    <w:rsid w:val="00035942"/>
    <w:rsid w:val="00066700"/>
    <w:rsid w:val="00067D4D"/>
    <w:rsid w:val="001009C6"/>
    <w:rsid w:val="00141C40"/>
    <w:rsid w:val="00146413"/>
    <w:rsid w:val="00153B23"/>
    <w:rsid w:val="00163512"/>
    <w:rsid w:val="0017511D"/>
    <w:rsid w:val="00230BD6"/>
    <w:rsid w:val="00250B12"/>
    <w:rsid w:val="00253994"/>
    <w:rsid w:val="002659B0"/>
    <w:rsid w:val="00273511"/>
    <w:rsid w:val="00281DD3"/>
    <w:rsid w:val="00285677"/>
    <w:rsid w:val="00286F43"/>
    <w:rsid w:val="0029202D"/>
    <w:rsid w:val="002E511F"/>
    <w:rsid w:val="00314753"/>
    <w:rsid w:val="00365902"/>
    <w:rsid w:val="00397052"/>
    <w:rsid w:val="003A0EB8"/>
    <w:rsid w:val="00403FB1"/>
    <w:rsid w:val="00467542"/>
    <w:rsid w:val="00474C39"/>
    <w:rsid w:val="004B5E4F"/>
    <w:rsid w:val="004D588E"/>
    <w:rsid w:val="00516A91"/>
    <w:rsid w:val="0052550F"/>
    <w:rsid w:val="0053292A"/>
    <w:rsid w:val="00540281"/>
    <w:rsid w:val="005570AB"/>
    <w:rsid w:val="005E6C09"/>
    <w:rsid w:val="00645550"/>
    <w:rsid w:val="00685171"/>
    <w:rsid w:val="00693470"/>
    <w:rsid w:val="00696274"/>
    <w:rsid w:val="006D3AD1"/>
    <w:rsid w:val="007652A5"/>
    <w:rsid w:val="00776B9C"/>
    <w:rsid w:val="007C16CF"/>
    <w:rsid w:val="007E3DB4"/>
    <w:rsid w:val="00803F1C"/>
    <w:rsid w:val="00841158"/>
    <w:rsid w:val="009524A6"/>
    <w:rsid w:val="0097670C"/>
    <w:rsid w:val="00993B2F"/>
    <w:rsid w:val="0099668F"/>
    <w:rsid w:val="009A767D"/>
    <w:rsid w:val="009B2099"/>
    <w:rsid w:val="00A124BA"/>
    <w:rsid w:val="00AC1C66"/>
    <w:rsid w:val="00AD2AE6"/>
    <w:rsid w:val="00AD4444"/>
    <w:rsid w:val="00AF312E"/>
    <w:rsid w:val="00B8556E"/>
    <w:rsid w:val="00BD7249"/>
    <w:rsid w:val="00BF0358"/>
    <w:rsid w:val="00BF3D09"/>
    <w:rsid w:val="00C33F7C"/>
    <w:rsid w:val="00C358E2"/>
    <w:rsid w:val="00CE4E85"/>
    <w:rsid w:val="00CE595A"/>
    <w:rsid w:val="00D37A23"/>
    <w:rsid w:val="00D60B4A"/>
    <w:rsid w:val="00D73178"/>
    <w:rsid w:val="00D86ECC"/>
    <w:rsid w:val="00DB056A"/>
    <w:rsid w:val="00DB6724"/>
    <w:rsid w:val="00DC4B23"/>
    <w:rsid w:val="00DD1E95"/>
    <w:rsid w:val="00DE24F4"/>
    <w:rsid w:val="00E773DE"/>
    <w:rsid w:val="00EE2C2D"/>
    <w:rsid w:val="00F51E50"/>
    <w:rsid w:val="00F72782"/>
    <w:rsid w:val="00FA00B6"/>
    <w:rsid w:val="00FB55AF"/>
    <w:rsid w:val="00FE034E"/>
    <w:rsid w:val="00FE04BF"/>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7F8A"/>
  <w15:docId w15:val="{054CB823-5953-4AAF-91E8-48492E08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52"/>
    <w:pPr>
      <w:ind w:left="720"/>
      <w:contextualSpacing/>
    </w:pPr>
  </w:style>
  <w:style w:type="character" w:styleId="Strong">
    <w:name w:val="Strong"/>
    <w:basedOn w:val="DefaultParagraphFont"/>
    <w:uiPriority w:val="22"/>
    <w:qFormat/>
    <w:rsid w:val="00467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Zariņa</dc:creator>
  <cp:keywords/>
  <dc:description/>
  <cp:lastModifiedBy>Edite Tettere</cp:lastModifiedBy>
  <cp:revision>2</cp:revision>
  <dcterms:created xsi:type="dcterms:W3CDTF">2018-12-28T10:42:00Z</dcterms:created>
  <dcterms:modified xsi:type="dcterms:W3CDTF">2018-12-28T10:42:00Z</dcterms:modified>
</cp:coreProperties>
</file>