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98" w:rsidRDefault="00215D87" w:rsidP="00B55B53">
      <w:pPr>
        <w:pStyle w:val="Heading1"/>
      </w:pPr>
      <w:r>
        <w:t xml:space="preserve">9. </w:t>
      </w:r>
      <w:r w:rsidR="00082EEC" w:rsidRPr="00215D87">
        <w:t>BĒRNU (0-14 GADI) UN PUSAUDŽU (15-17 GADI) VESELĪBAS STĀVOKLIS</w:t>
      </w:r>
    </w:p>
    <w:p w:rsidR="00776181" w:rsidRDefault="00776181" w:rsidP="00776181"/>
    <w:p w:rsidR="009F34E1" w:rsidRDefault="009F34E1" w:rsidP="00776181"/>
    <w:p w:rsidR="00DE365D" w:rsidRDefault="00554F70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76181">
        <w:instrText xml:space="preserve"> TOC \h \z \u \t "Heading 2;1" </w:instrText>
      </w:r>
      <w:r>
        <w:fldChar w:fldCharType="separate"/>
      </w:r>
      <w:hyperlink w:anchor="_Toc523912243" w:history="1">
        <w:r w:rsidR="00DE365D" w:rsidRPr="003E7CD8">
          <w:rPr>
            <w:rStyle w:val="Hyperlink"/>
            <w:noProof/>
          </w:rPr>
          <w:t>9.1. tabula JAUNDZIMUŠO UN VIENGADĪGO BĒRNU VESELĪBAS STĀVOKLIS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_Toc523912243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 w:rsidR="00577C86">
          <w:rPr>
            <w:noProof/>
            <w:webHidden/>
          </w:rPr>
          <w:t>291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44" w:history="1">
        <w:r w:rsidR="00DE365D" w:rsidRPr="003E7CD8">
          <w:rPr>
            <w:rStyle w:val="Hyperlink"/>
            <w:noProof/>
          </w:rPr>
          <w:t>9.2. tabula ZĪDAIŅU BAROŠANA SADALĪJUMĀ PA REĢIONIEM 2016. – 2017.GADĀ, %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_Toc523912244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292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45" w:history="1">
        <w:r w:rsidR="00DE365D" w:rsidRPr="003E7CD8">
          <w:rPr>
            <w:rStyle w:val="Hyperlink"/>
            <w:noProof/>
          </w:rPr>
          <w:t>9.1. attēls ZĪDAIŅU BAROŠANA 2013. – 2017.GADĀ, %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_Toc523912245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292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46" w:history="1">
        <w:r w:rsidR="00DE365D" w:rsidRPr="003E7CD8">
          <w:rPr>
            <w:rStyle w:val="Hyperlink"/>
            <w:noProof/>
          </w:rPr>
          <w:t>9.3. tabula BĒRNU, LĪDZ 1 GADA VECUMAM, SASLIMSTĪBA, no 1000 apskatītiem bērniem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_Toc523912246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293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47" w:history="1">
        <w:r w:rsidR="00DE365D" w:rsidRPr="003E7CD8">
          <w:rPr>
            <w:rStyle w:val="Hyperlink"/>
            <w:noProof/>
          </w:rPr>
          <w:t>9.2. attēls BĒRNU SASLIMSTĪBAS STRUKTŪRA PIRMAJĀ DZĪVES GADĀ 2014. – 2017.GADĀ, %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_Toc523912247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294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48" w:history="1">
        <w:r w:rsidR="00DE365D" w:rsidRPr="003E7CD8">
          <w:rPr>
            <w:rStyle w:val="Hyperlink"/>
            <w:noProof/>
          </w:rPr>
          <w:t>9.4. tabula BĒRNU (0-14 GADI) UN PUSAUDŽU (15-17 GADI) VESELĪBAS STĀVOKLIS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_Toc523912248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295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49" w:history="1">
        <w:r w:rsidR="00DE365D" w:rsidRPr="003E7CD8">
          <w:rPr>
            <w:rStyle w:val="Hyperlink"/>
            <w:noProof/>
          </w:rPr>
          <w:t>9.5. tabula PUSAUDŽU PROFILAKTISKO APSKAŠU REZULTĀTI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_Toc523912249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295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0" w:history="1">
        <w:r w:rsidR="00DE365D" w:rsidRPr="003E7CD8">
          <w:rPr>
            <w:rStyle w:val="Hyperlink"/>
            <w:noProof/>
          </w:rPr>
          <w:t>9.6. tabula BĒRNU PROFILAKTISKO APSKAŠU REZULTĀTI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_Toc523912250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296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1" w:history="1">
        <w:r w:rsidR="00DE365D" w:rsidRPr="003E7CD8">
          <w:rPr>
            <w:rStyle w:val="Hyperlink"/>
            <w:noProof/>
          </w:rPr>
          <w:t>9.3. attēls BĒRNU (3-14 GADI) PROFILAKTISKO APSKAŠU REZULTĀTI 2014. – 2017.GADĀ, no 1000 apskatītiem bērniem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_Toc523912251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297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2" w:history="1">
        <w:r w:rsidR="00DE365D" w:rsidRPr="003E7CD8">
          <w:rPr>
            <w:rStyle w:val="Hyperlink"/>
            <w:noProof/>
          </w:rPr>
          <w:t>9.4. attēls PUSAUDŽU (15-17 GADI) PROFILAKTISKO APSKAŠU REZULTĀTI 2014. – 2017.GADĀ, no 1000 apskatītiem pusaudžiem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_Toc523912252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297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3" w:history="1">
        <w:r w:rsidR="00DE365D" w:rsidRPr="003E7CD8">
          <w:rPr>
            <w:rStyle w:val="Hyperlink"/>
            <w:noProof/>
          </w:rPr>
          <w:t>9.7. tabula SEŠGADĪGO BĒRNU ZOBU STĀVOKLIS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_Toc523912253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298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4" w:history="1">
        <w:r w:rsidR="00DE365D" w:rsidRPr="003E7CD8">
          <w:rPr>
            <w:rStyle w:val="Hyperlink"/>
            <w:noProof/>
          </w:rPr>
          <w:t>9.8. tabula DIVPADSMITGADĪGO BĒRNU ZOBU STĀVOKLIS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_Toc523912254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298</w:t>
        </w:r>
        <w:r w:rsidR="00DE365D">
          <w:rPr>
            <w:noProof/>
            <w:webHidden/>
          </w:rPr>
          <w:fldChar w:fldCharType="end"/>
        </w:r>
      </w:hyperlink>
    </w:p>
    <w:p w:rsidR="00776181" w:rsidRDefault="00554F70" w:rsidP="00776181">
      <w:r>
        <w:fldChar w:fldCharType="end"/>
      </w:r>
    </w:p>
    <w:p w:rsidR="009F34E1" w:rsidRPr="00776181" w:rsidRDefault="009F34E1" w:rsidP="00776181"/>
    <w:p w:rsidR="00CF5EA0" w:rsidRDefault="00CF5EA0">
      <w:pPr>
        <w:spacing w:after="200" w:line="276" w:lineRule="auto"/>
        <w:rPr>
          <w:rFonts w:eastAsiaTheme="majorEastAsia" w:cstheme="majorBidi"/>
          <w:bCs/>
          <w:iCs/>
          <w:color w:val="00377A"/>
          <w:sz w:val="28"/>
        </w:rPr>
      </w:pPr>
      <w:r>
        <w:br w:type="page"/>
      </w:r>
    </w:p>
    <w:p w:rsidR="00DC2B42" w:rsidRDefault="000E3F61" w:rsidP="00B55B53">
      <w:pPr>
        <w:pStyle w:val="Heading4"/>
      </w:pPr>
      <w:r>
        <w:lastRenderedPageBreak/>
        <w:t>9</w:t>
      </w:r>
      <w:r w:rsidR="000E1C26">
        <w:t>.</w:t>
      </w:r>
      <w:r w:rsidR="00215D87" w:rsidRPr="00215D87">
        <w:t xml:space="preserve"> </w:t>
      </w:r>
      <w:r w:rsidR="00082EEC" w:rsidRPr="00215D87">
        <w:t>THE STAT</w:t>
      </w:r>
      <w:r>
        <w:t>E OF CHILDREN (0-14</w:t>
      </w:r>
      <w:r w:rsidR="00082EEC" w:rsidRPr="00215D87">
        <w:t>) AND</w:t>
      </w:r>
      <w:r>
        <w:t xml:space="preserve"> </w:t>
      </w:r>
      <w:r w:rsidR="00082EEC" w:rsidRPr="00215D87">
        <w:t>ADOLESCENT</w:t>
      </w:r>
      <w:r>
        <w:t xml:space="preserve"> (15-17</w:t>
      </w:r>
      <w:r w:rsidR="00082EEC" w:rsidRPr="00215D87">
        <w:t>)</w:t>
      </w:r>
      <w:r>
        <w:t xml:space="preserve"> </w:t>
      </w:r>
      <w:r w:rsidRPr="00215D87">
        <w:t xml:space="preserve">HEALTH </w:t>
      </w:r>
    </w:p>
    <w:p w:rsidR="00082EEC" w:rsidRDefault="00082EEC" w:rsidP="00DB7DC3">
      <w:pPr>
        <w:ind w:firstLine="540"/>
        <w:jc w:val="center"/>
        <w:rPr>
          <w:rFonts w:cs="Arial"/>
          <w:szCs w:val="20"/>
        </w:rPr>
      </w:pPr>
    </w:p>
    <w:p w:rsidR="009F34E1" w:rsidRDefault="009F34E1" w:rsidP="00DB7DC3">
      <w:pPr>
        <w:ind w:firstLine="540"/>
        <w:jc w:val="center"/>
        <w:rPr>
          <w:rFonts w:cs="Arial"/>
          <w:szCs w:val="20"/>
        </w:rPr>
      </w:pPr>
    </w:p>
    <w:p w:rsidR="00DE365D" w:rsidRDefault="00554F70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cs="Arial"/>
          <w:szCs w:val="20"/>
        </w:rPr>
        <w:fldChar w:fldCharType="begin"/>
      </w:r>
      <w:r w:rsidR="00776181">
        <w:rPr>
          <w:rFonts w:cs="Arial"/>
          <w:szCs w:val="20"/>
        </w:rPr>
        <w:instrText xml:space="preserve"> TOC \h \z \u \t "Heading 5;1" </w:instrText>
      </w:r>
      <w:r>
        <w:rPr>
          <w:rFonts w:cs="Arial"/>
          <w:szCs w:val="20"/>
        </w:rPr>
        <w:fldChar w:fldCharType="separate"/>
      </w:r>
      <w:hyperlink w:anchor="_Toc523912255" w:history="1">
        <w:r w:rsidR="00DE365D" w:rsidRPr="00A76A68">
          <w:rPr>
            <w:rStyle w:val="Hyperlink"/>
            <w:noProof/>
          </w:rPr>
          <w:t xml:space="preserve">Table 9.1. THE HEALTH STATUS OF NEWBORN AND </w:t>
        </w:r>
        <w:bookmarkStart w:id="0" w:name="_GoBack"/>
        <w:bookmarkEnd w:id="0"/>
        <w:r w:rsidR="00DE365D" w:rsidRPr="00A76A68">
          <w:rPr>
            <w:rStyle w:val="Hyperlink"/>
            <w:noProof/>
          </w:rPr>
          <w:t>1-YEAR-OLD CHILDREN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_Toc523912255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 w:rsidR="00577C86">
          <w:rPr>
            <w:noProof/>
            <w:webHidden/>
          </w:rPr>
          <w:t>291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6" w:history="1">
        <w:r w:rsidR="00DE365D" w:rsidRPr="00A76A68">
          <w:rPr>
            <w:rStyle w:val="Hyperlink"/>
            <w:noProof/>
          </w:rPr>
          <w:t>Table 9.2. BREAST-FEEDING OF INFANT BY REGIONS IN 2016 – 2017, %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_Toc523912256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292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7" w:history="1">
        <w:r w:rsidR="00DE365D" w:rsidRPr="00A76A68">
          <w:rPr>
            <w:rStyle w:val="Hyperlink"/>
            <w:noProof/>
          </w:rPr>
          <w:t>Chart 9.1. INFANT BREAST-FEEDING IN 2013 – 2017, %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_Toc523912257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292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8" w:history="1">
        <w:r w:rsidR="00DE365D" w:rsidRPr="00A76A68">
          <w:rPr>
            <w:rStyle w:val="Hyperlink"/>
            <w:noProof/>
          </w:rPr>
          <w:t>Table 9.3. MORBIDITY OF CHILDREN UP TO 1 YEAR, per 1,000 examined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_Toc523912258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293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59" w:history="1">
        <w:r w:rsidR="00DE365D" w:rsidRPr="00A76A68">
          <w:rPr>
            <w:rStyle w:val="Hyperlink"/>
            <w:noProof/>
          </w:rPr>
          <w:t>Chart 9.2. CHILDREN MORBIDITY DURING THEIR FIRST YEAR OF LIFE IN 2014 – 2017, %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_Toc523912259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294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60" w:history="1">
        <w:r w:rsidR="00DE365D" w:rsidRPr="00A76A68">
          <w:rPr>
            <w:rStyle w:val="Hyperlink"/>
            <w:noProof/>
          </w:rPr>
          <w:t>Table 9.4. THE STATE OF CHILDREN (0-14) AND ADOLESCENT (15-17) HEALTH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_Toc523912260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295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61" w:history="1">
        <w:r w:rsidR="00DE365D" w:rsidRPr="00A76A68">
          <w:rPr>
            <w:rStyle w:val="Hyperlink"/>
            <w:noProof/>
          </w:rPr>
          <w:t>Table 9.5. RESULTS OF CHILDREN’S PREVENTIVE EXAMINATIONS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_Toc523912261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295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62" w:history="1">
        <w:r w:rsidR="00DE365D" w:rsidRPr="00A76A68">
          <w:rPr>
            <w:rStyle w:val="Hyperlink"/>
            <w:noProof/>
          </w:rPr>
          <w:t>Table 9.6. RESULTS OF CHILDREN PREVENTIVE EXAMINATIONS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_Toc523912262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296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63" w:history="1">
        <w:r w:rsidR="00DE365D" w:rsidRPr="00A76A68">
          <w:rPr>
            <w:rStyle w:val="Hyperlink"/>
            <w:noProof/>
          </w:rPr>
          <w:t>Chart 9.3. RESULTS OF CHILDREN (3-14) PREVENTIVE EXAMINATIONS IN 2014 – 2017, per 1,000 examined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_Toc523912263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297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64" w:history="1">
        <w:r w:rsidR="00DE365D" w:rsidRPr="00A76A68">
          <w:rPr>
            <w:rStyle w:val="Hyperlink"/>
            <w:noProof/>
          </w:rPr>
          <w:t>Chart 9.4. RESULTS OF ADOLESCENT (15-17) PREVENTIVE EXAMINATIONS IN 2014 – 2017, per 1,000 examined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_Toc523912264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297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65" w:history="1">
        <w:r w:rsidR="00DE365D" w:rsidRPr="00A76A68">
          <w:rPr>
            <w:rStyle w:val="Hyperlink"/>
            <w:noProof/>
          </w:rPr>
          <w:t>Table 9.7. DENTAL HEALTH OF CHILDREN AT 6 YEAR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_Toc523912265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298</w:t>
        </w:r>
        <w:r w:rsidR="00DE365D">
          <w:rPr>
            <w:noProof/>
            <w:webHidden/>
          </w:rPr>
          <w:fldChar w:fldCharType="end"/>
        </w:r>
      </w:hyperlink>
    </w:p>
    <w:p w:rsidR="00DE365D" w:rsidRDefault="00577C86">
      <w:pPr>
        <w:pStyle w:val="TOC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12266" w:history="1">
        <w:r w:rsidR="00DE365D" w:rsidRPr="00A76A68">
          <w:rPr>
            <w:rStyle w:val="Hyperlink"/>
            <w:noProof/>
          </w:rPr>
          <w:t>Table 9.8. DENTAL HEALTH OF CHILDREN AT 12 YEAR</w:t>
        </w:r>
        <w:r w:rsidR="00DE365D">
          <w:rPr>
            <w:noProof/>
            <w:webHidden/>
          </w:rPr>
          <w:tab/>
        </w:r>
        <w:r w:rsidR="00DE365D">
          <w:rPr>
            <w:noProof/>
            <w:webHidden/>
          </w:rPr>
          <w:fldChar w:fldCharType="begin"/>
        </w:r>
        <w:r w:rsidR="00DE365D">
          <w:rPr>
            <w:noProof/>
            <w:webHidden/>
          </w:rPr>
          <w:instrText xml:space="preserve"> PAGEREF _Toc523912266 \h </w:instrText>
        </w:r>
        <w:r w:rsidR="00DE365D">
          <w:rPr>
            <w:noProof/>
            <w:webHidden/>
          </w:rPr>
        </w:r>
        <w:r w:rsidR="00DE365D">
          <w:rPr>
            <w:noProof/>
            <w:webHidden/>
          </w:rPr>
          <w:fldChar w:fldCharType="separate"/>
        </w:r>
        <w:r>
          <w:rPr>
            <w:noProof/>
            <w:webHidden/>
          </w:rPr>
          <w:t>298</w:t>
        </w:r>
        <w:r w:rsidR="00DE365D">
          <w:rPr>
            <w:noProof/>
            <w:webHidden/>
          </w:rPr>
          <w:fldChar w:fldCharType="end"/>
        </w:r>
      </w:hyperlink>
    </w:p>
    <w:p w:rsidR="00776181" w:rsidRDefault="00554F70" w:rsidP="00DB7DC3">
      <w:pPr>
        <w:ind w:firstLine="540"/>
        <w:jc w:val="center"/>
        <w:rPr>
          <w:rFonts w:cs="Arial"/>
          <w:szCs w:val="20"/>
        </w:rPr>
      </w:pPr>
      <w:r>
        <w:rPr>
          <w:rFonts w:cs="Arial"/>
          <w:szCs w:val="20"/>
        </w:rPr>
        <w:fldChar w:fldCharType="end"/>
      </w:r>
    </w:p>
    <w:p w:rsidR="00776181" w:rsidRDefault="00776181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1D5D98" w:rsidRPr="003E7F64" w:rsidRDefault="00C2484D" w:rsidP="00776181">
      <w:pPr>
        <w:pStyle w:val="Heading2"/>
      </w:pPr>
      <w:bookmarkStart w:id="1" w:name="_Toc523912243"/>
      <w:r w:rsidRPr="00C2484D">
        <w:lastRenderedPageBreak/>
        <w:t>9</w:t>
      </w:r>
      <w:r w:rsidR="001D5D98" w:rsidRPr="00C2484D">
        <w:t xml:space="preserve">.1. </w:t>
      </w:r>
      <w:r w:rsidRPr="00C2484D">
        <w:t>tab</w:t>
      </w:r>
      <w:r w:rsidR="00EA2856">
        <w:t>u</w:t>
      </w:r>
      <w:r w:rsidRPr="00C2484D">
        <w:t>l</w:t>
      </w:r>
      <w:r w:rsidR="00EA2856">
        <w:t>a</w:t>
      </w:r>
      <w:r w:rsidRPr="00C2484D">
        <w:t xml:space="preserve"> </w:t>
      </w:r>
      <w:r w:rsidR="001D5D98">
        <w:t>JAUNDZIMUŠO UN VIENGADĪGO BĒRNU VESELĪBAS STĀVOKLIS</w:t>
      </w:r>
      <w:bookmarkEnd w:id="1"/>
    </w:p>
    <w:p w:rsidR="001D5D98" w:rsidRPr="00153D18" w:rsidRDefault="00C2484D" w:rsidP="00776181">
      <w:pPr>
        <w:pStyle w:val="Heading5"/>
      </w:pPr>
      <w:bookmarkStart w:id="2" w:name="_Toc523912255"/>
      <w:r>
        <w:t>Table 9.1</w:t>
      </w:r>
      <w:r w:rsidR="00776181">
        <w:t>.</w:t>
      </w:r>
      <w:r>
        <w:t xml:space="preserve"> </w:t>
      </w:r>
      <w:r w:rsidR="00082EEC" w:rsidRPr="000A7B02">
        <w:t>THE HEALTH</w:t>
      </w:r>
      <w:r w:rsidR="00082EEC">
        <w:t xml:space="preserve"> </w:t>
      </w:r>
      <w:r w:rsidR="00082EEC" w:rsidRPr="000A7B02">
        <w:t xml:space="preserve">STATUS OF NEWBORN </w:t>
      </w:r>
      <w:r w:rsidR="00082EEC">
        <w:t>AND 1-YEAR-OLD CHILDREN</w:t>
      </w:r>
      <w:bookmarkEnd w:id="2"/>
    </w:p>
    <w:p w:rsidR="001D5D98" w:rsidRPr="000A7B02" w:rsidRDefault="00082EEC" w:rsidP="00082EEC">
      <w:pPr>
        <w:tabs>
          <w:tab w:val="left" w:pos="604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3"/>
        <w:gridCol w:w="851"/>
        <w:gridCol w:w="763"/>
        <w:gridCol w:w="740"/>
        <w:gridCol w:w="789"/>
        <w:gridCol w:w="844"/>
        <w:gridCol w:w="912"/>
      </w:tblGrid>
      <w:tr w:rsidR="00082EEC" w:rsidRPr="0080446F" w:rsidTr="005A274E">
        <w:trPr>
          <w:cantSplit/>
          <w:trHeight w:val="284"/>
          <w:jc w:val="center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82EEC" w:rsidRPr="0080446F" w:rsidRDefault="00082EEC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82EEC" w:rsidRPr="0080446F" w:rsidRDefault="00082EEC" w:rsidP="005A27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Novērošanā ņemto bērnu sadalījums veselības grupās, %</w:t>
            </w:r>
          </w:p>
        </w:tc>
      </w:tr>
      <w:tr w:rsidR="00082EEC" w:rsidRPr="0080446F" w:rsidTr="005A274E">
        <w:trPr>
          <w:cantSplit/>
          <w:trHeight w:val="284"/>
          <w:jc w:val="center"/>
        </w:trPr>
        <w:tc>
          <w:tcPr>
            <w:tcW w:w="21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82EEC" w:rsidRPr="0080446F" w:rsidRDefault="00082EEC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82EEC" w:rsidRPr="0080446F" w:rsidRDefault="00082EEC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1. grupa</w:t>
            </w:r>
          </w:p>
        </w:tc>
        <w:tc>
          <w:tcPr>
            <w:tcW w:w="15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82EEC" w:rsidRPr="0080446F" w:rsidRDefault="00082EEC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2. grupa</w:t>
            </w:r>
          </w:p>
        </w:tc>
        <w:tc>
          <w:tcPr>
            <w:tcW w:w="17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82EEC" w:rsidRPr="0080446F" w:rsidRDefault="00082EEC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3. grupa</w:t>
            </w:r>
          </w:p>
        </w:tc>
      </w:tr>
      <w:tr w:rsidR="005A274E" w:rsidRPr="0080446F" w:rsidTr="005A274E">
        <w:trPr>
          <w:cantSplit/>
          <w:trHeight w:val="284"/>
          <w:jc w:val="center"/>
        </w:trPr>
        <w:tc>
          <w:tcPr>
            <w:tcW w:w="2153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489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Division of children observed by health group, %</w:t>
            </w:r>
          </w:p>
        </w:tc>
      </w:tr>
      <w:tr w:rsidR="005A274E" w:rsidRPr="0080446F" w:rsidTr="005A274E">
        <w:trPr>
          <w:cantSplit/>
          <w:trHeight w:val="284"/>
          <w:jc w:val="center"/>
        </w:trPr>
        <w:tc>
          <w:tcPr>
            <w:tcW w:w="215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1</w:t>
            </w:r>
            <w:r w:rsidRPr="0080446F"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st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 group</w:t>
            </w:r>
          </w:p>
        </w:tc>
        <w:tc>
          <w:tcPr>
            <w:tcW w:w="15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2</w:t>
            </w:r>
            <w:r w:rsidRPr="0080446F"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nd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 group</w:t>
            </w:r>
          </w:p>
        </w:tc>
        <w:tc>
          <w:tcPr>
            <w:tcW w:w="17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3</w:t>
            </w:r>
            <w:r w:rsidRPr="0080446F">
              <w:rPr>
                <w:rFonts w:cs="Arial"/>
                <w:color w:val="FFFFFF" w:themeColor="background1"/>
                <w:szCs w:val="20"/>
                <w:vertAlign w:val="superscript"/>
                <w:lang w:val="en-GB"/>
              </w:rPr>
              <w:t xml:space="preserve">rd </w:t>
            </w: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group</w:t>
            </w:r>
          </w:p>
        </w:tc>
      </w:tr>
      <w:tr w:rsidR="005A274E" w:rsidRPr="0080446F" w:rsidTr="005A274E">
        <w:trPr>
          <w:cantSplit/>
          <w:trHeight w:val="284"/>
          <w:jc w:val="center"/>
        </w:trPr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74A13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74A13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74A13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74A13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74A13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A274E" w:rsidRPr="0080446F" w:rsidRDefault="00574A13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EB3EDD" w:rsidRPr="0080446F" w:rsidTr="008A545D">
        <w:trPr>
          <w:cantSplit/>
          <w:trHeight w:hRule="exact" w:val="28"/>
          <w:jc w:val="center"/>
        </w:trPr>
        <w:tc>
          <w:tcPr>
            <w:tcW w:w="70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3EDD" w:rsidRPr="0080446F" w:rsidRDefault="00EB3EDD" w:rsidP="00566F32">
            <w:pPr>
              <w:rPr>
                <w:color w:val="FFFFFF" w:themeColor="background1"/>
                <w:szCs w:val="20"/>
              </w:rPr>
            </w:pPr>
          </w:p>
        </w:tc>
      </w:tr>
      <w:tr w:rsidR="00EB3EDD" w:rsidRPr="0080446F" w:rsidTr="00046860">
        <w:trPr>
          <w:cantSplit/>
          <w:trHeight w:val="284"/>
          <w:jc w:val="center"/>
        </w:trPr>
        <w:tc>
          <w:tcPr>
            <w:tcW w:w="7052" w:type="dxa"/>
            <w:gridSpan w:val="7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EB3EDD" w:rsidRPr="0080446F" w:rsidRDefault="00EB3EDD" w:rsidP="005A274E">
            <w:pPr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 xml:space="preserve">Jaundzimušie / </w:t>
            </w:r>
            <w:r w:rsidR="005A274E">
              <w:rPr>
                <w:color w:val="FFFFFF" w:themeColor="background1"/>
                <w:szCs w:val="20"/>
              </w:rPr>
              <w:t>N</w:t>
            </w:r>
            <w:r w:rsidRPr="0080446F">
              <w:rPr>
                <w:color w:val="FFFFFF" w:themeColor="background1"/>
                <w:szCs w:val="20"/>
                <w:lang w:val="en-GB"/>
              </w:rPr>
              <w:t>ewborns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0C6A14" w:rsidRDefault="003B4C9F" w:rsidP="005A274E">
            <w:pPr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b/>
                <w:color w:val="000000"/>
                <w:szCs w:val="20"/>
              </w:rPr>
            </w:pPr>
            <w:r w:rsidRPr="00254390">
              <w:rPr>
                <w:b/>
                <w:color w:val="000000"/>
                <w:szCs w:val="20"/>
              </w:rPr>
              <w:t>65,8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66,2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b/>
                <w:color w:val="000000"/>
                <w:szCs w:val="20"/>
              </w:rPr>
            </w:pPr>
            <w:r w:rsidRPr="003B4C9F">
              <w:rPr>
                <w:b/>
                <w:color w:val="000000"/>
                <w:szCs w:val="20"/>
              </w:rPr>
              <w:t>31,5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30,9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b/>
                <w:color w:val="000000"/>
                <w:szCs w:val="20"/>
              </w:rPr>
            </w:pPr>
            <w:r w:rsidRPr="003B4C9F">
              <w:rPr>
                <w:b/>
                <w:color w:val="000000"/>
                <w:szCs w:val="20"/>
              </w:rPr>
              <w:t>2,7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2,9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38,3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25,4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22,4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67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29,1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22,1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63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40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39,3</w:t>
            </w:r>
          </w:p>
        </w:tc>
        <w:tc>
          <w:tcPr>
            <w:tcW w:w="789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4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912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574A13" w:rsidRPr="00AE0D4D" w:rsidTr="00153D18">
        <w:trPr>
          <w:cantSplit/>
          <w:trHeight w:val="284"/>
          <w:jc w:val="center"/>
        </w:trPr>
        <w:tc>
          <w:tcPr>
            <w:tcW w:w="7052" w:type="dxa"/>
            <w:gridSpan w:val="7"/>
            <w:shd w:val="clear" w:color="auto" w:fill="0070C0"/>
            <w:vAlign w:val="center"/>
          </w:tcPr>
          <w:p w:rsidR="00574A13" w:rsidRPr="0080446F" w:rsidRDefault="00574A13" w:rsidP="00566F32">
            <w:pPr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 xml:space="preserve">Viengadīgie / </w:t>
            </w: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1-year-old children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0C6A14" w:rsidRDefault="003B4C9F" w:rsidP="005A274E">
            <w:pPr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Arial"/>
                <w:b/>
                <w:szCs w:val="20"/>
              </w:rPr>
            </w:pPr>
            <w:r w:rsidRPr="00254390">
              <w:rPr>
                <w:rFonts w:cs="Arial"/>
                <w:b/>
                <w:szCs w:val="20"/>
              </w:rPr>
              <w:t>64,8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65,9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Tahoma"/>
                <w:b/>
                <w:color w:val="000000"/>
                <w:szCs w:val="20"/>
              </w:rPr>
            </w:pPr>
            <w:r w:rsidRPr="003B4C9F">
              <w:rPr>
                <w:rFonts w:cs="Tahoma"/>
                <w:b/>
                <w:color w:val="000000"/>
                <w:szCs w:val="20"/>
              </w:rPr>
              <w:t>32,5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31,6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Arial"/>
                <w:b/>
                <w:szCs w:val="20"/>
              </w:rPr>
            </w:pPr>
            <w:r w:rsidRPr="003B4C9F">
              <w:rPr>
                <w:rFonts w:cs="Arial"/>
                <w:b/>
                <w:szCs w:val="20"/>
              </w:rPr>
              <w:t>2,7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2,5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36,3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28,2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28,0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67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28,6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3,6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27,2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3B4C9F" w:rsidRPr="00AE0D4D" w:rsidTr="007F2D0C">
        <w:trPr>
          <w:cantSplit/>
          <w:trHeight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851" w:type="dxa"/>
            <w:tcMar>
              <w:right w:w="227" w:type="dxa"/>
            </w:tcMar>
            <w:vAlign w:val="center"/>
          </w:tcPr>
          <w:p w:rsidR="003B4C9F" w:rsidRPr="00254390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54390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54390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63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40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40,3</w:t>
            </w:r>
          </w:p>
        </w:tc>
        <w:tc>
          <w:tcPr>
            <w:tcW w:w="789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44" w:type="dxa"/>
            <w:tcMar>
              <w:right w:w="227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912" w:type="dxa"/>
            <w:tcMar>
              <w:right w:w="227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3</w:t>
            </w:r>
          </w:p>
        </w:tc>
      </w:tr>
    </w:tbl>
    <w:p w:rsidR="001D5D98" w:rsidRDefault="001D5D98" w:rsidP="001D5D98"/>
    <w:p w:rsidR="00776181" w:rsidRPr="00B11FDD" w:rsidRDefault="00776181" w:rsidP="00776181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776181" w:rsidRDefault="00776181" w:rsidP="00776181"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</w:p>
    <w:p w:rsidR="002426D0" w:rsidRDefault="002426D0">
      <w:pPr>
        <w:spacing w:after="200"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:rsidR="001D5D98" w:rsidRPr="003E7F64" w:rsidRDefault="00B357A7" w:rsidP="00776181">
      <w:pPr>
        <w:pStyle w:val="Heading2"/>
      </w:pPr>
      <w:bookmarkStart w:id="3" w:name="_Toc523912244"/>
      <w:r w:rsidRPr="00B357A7">
        <w:lastRenderedPageBreak/>
        <w:t>9</w:t>
      </w:r>
      <w:r w:rsidR="002E6386">
        <w:t>.</w:t>
      </w:r>
      <w:r w:rsidR="001D5D98" w:rsidRPr="00B357A7">
        <w:t>2</w:t>
      </w:r>
      <w:r w:rsidR="002E6386">
        <w:t>.</w:t>
      </w:r>
      <w:r w:rsidR="001D5D98" w:rsidRPr="00B357A7">
        <w:t xml:space="preserve"> </w:t>
      </w:r>
      <w:r w:rsidRPr="00B357A7">
        <w:t xml:space="preserve">tabula </w:t>
      </w:r>
      <w:r w:rsidR="001D5D98">
        <w:t>ZĪDAIŅU BAROŠANA</w:t>
      </w:r>
      <w:r w:rsidR="0080446F">
        <w:t xml:space="preserve"> SADALĪJUMĀ PA REĢIONIEM 201</w:t>
      </w:r>
      <w:r w:rsidR="00002B10">
        <w:t>6</w:t>
      </w:r>
      <w:r w:rsidR="0080446F">
        <w:t>. – 201</w:t>
      </w:r>
      <w:r w:rsidR="00002B10">
        <w:t>7</w:t>
      </w:r>
      <w:r w:rsidR="0080446F">
        <w:t>.GADĀ</w:t>
      </w:r>
      <w:r w:rsidR="000C6513">
        <w:t>, %</w:t>
      </w:r>
      <w:bookmarkEnd w:id="3"/>
    </w:p>
    <w:p w:rsidR="001D5D98" w:rsidRDefault="00B357A7" w:rsidP="00776181">
      <w:pPr>
        <w:pStyle w:val="Heading5"/>
      </w:pPr>
      <w:bookmarkStart w:id="4" w:name="_Toc523912256"/>
      <w:r>
        <w:t>Table 9</w:t>
      </w:r>
      <w:r w:rsidR="002E6386">
        <w:t>.</w:t>
      </w:r>
      <w:r>
        <w:t>2</w:t>
      </w:r>
      <w:r w:rsidR="00776181">
        <w:t>.</w:t>
      </w:r>
      <w:r>
        <w:t xml:space="preserve"> </w:t>
      </w:r>
      <w:r w:rsidR="00082EEC" w:rsidRPr="000A7B02">
        <w:t>BREAST-FEEDING</w:t>
      </w:r>
      <w:r w:rsidR="00082EEC">
        <w:t xml:space="preserve"> OF </w:t>
      </w:r>
      <w:r w:rsidR="00082EEC" w:rsidRPr="000A7B02">
        <w:t>INFANT</w:t>
      </w:r>
      <w:r w:rsidR="0080446F">
        <w:t xml:space="preserve"> BY REGIONS IN 201</w:t>
      </w:r>
      <w:r w:rsidR="00002B10">
        <w:t>6</w:t>
      </w:r>
      <w:r w:rsidR="0080446F">
        <w:t xml:space="preserve"> – 201</w:t>
      </w:r>
      <w:r w:rsidR="00002B10">
        <w:t>7</w:t>
      </w:r>
      <w:r w:rsidR="000C6513">
        <w:t>, %</w:t>
      </w:r>
      <w:bookmarkEnd w:id="4"/>
    </w:p>
    <w:p w:rsidR="001D5D98" w:rsidRPr="000A7B02" w:rsidRDefault="001D5D98" w:rsidP="001D5D98">
      <w:pPr>
        <w:jc w:val="center"/>
        <w:rPr>
          <w:rFonts w:cs="Arial"/>
          <w:szCs w:val="20"/>
        </w:rPr>
      </w:pPr>
    </w:p>
    <w:tbl>
      <w:tblPr>
        <w:tblW w:w="76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8"/>
        <w:gridCol w:w="689"/>
        <w:gridCol w:w="712"/>
        <w:gridCol w:w="18"/>
        <w:gridCol w:w="730"/>
        <w:gridCol w:w="712"/>
        <w:gridCol w:w="750"/>
        <w:gridCol w:w="792"/>
        <w:gridCol w:w="710"/>
        <w:gridCol w:w="824"/>
      </w:tblGrid>
      <w:tr w:rsidR="00044CB0" w:rsidRPr="0080446F" w:rsidTr="00450ACA">
        <w:trPr>
          <w:cantSplit/>
          <w:trHeight w:hRule="exact" w:val="284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5937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5A27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Bērnu īpatsvars, kuri saņēma krūts barošanu līdz:</w:t>
            </w:r>
          </w:p>
        </w:tc>
      </w:tr>
      <w:tr w:rsidR="00044CB0" w:rsidRPr="0080446F" w:rsidTr="00450ACA">
        <w:trPr>
          <w:cantSplit/>
          <w:trHeight w:hRule="exact" w:val="284"/>
          <w:jc w:val="center"/>
        </w:trPr>
        <w:tc>
          <w:tcPr>
            <w:tcW w:w="1718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6 nedēļām</w:t>
            </w:r>
          </w:p>
        </w:tc>
        <w:tc>
          <w:tcPr>
            <w:tcW w:w="146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3 mēnešiem</w:t>
            </w: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6 mēnešiem</w:t>
            </w:r>
          </w:p>
        </w:tc>
        <w:tc>
          <w:tcPr>
            <w:tcW w:w="15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5A274E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12 mēnešiem</w:t>
            </w:r>
          </w:p>
        </w:tc>
      </w:tr>
      <w:tr w:rsidR="005A274E" w:rsidRPr="0080446F" w:rsidTr="00450ACA">
        <w:trPr>
          <w:cantSplit/>
          <w:trHeight w:hRule="exact" w:val="284"/>
          <w:jc w:val="center"/>
        </w:trPr>
        <w:tc>
          <w:tcPr>
            <w:tcW w:w="1718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9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Percentage of breastfed infants at age up to:</w:t>
            </w:r>
          </w:p>
        </w:tc>
      </w:tr>
      <w:tr w:rsidR="005A274E" w:rsidRPr="0080446F" w:rsidTr="00450ACA">
        <w:trPr>
          <w:cantSplit/>
          <w:trHeight w:hRule="exact" w:val="284"/>
          <w:jc w:val="center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6 weeks</w:t>
            </w:r>
          </w:p>
        </w:tc>
        <w:tc>
          <w:tcPr>
            <w:tcW w:w="14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3 months</w:t>
            </w: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6 months</w:t>
            </w:r>
          </w:p>
        </w:tc>
        <w:tc>
          <w:tcPr>
            <w:tcW w:w="15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A274E" w:rsidRPr="0080446F" w:rsidRDefault="005A274E" w:rsidP="005A274E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12 months</w:t>
            </w:r>
          </w:p>
        </w:tc>
      </w:tr>
      <w:tr w:rsidR="00574A13" w:rsidRPr="0080446F" w:rsidTr="00450ACA">
        <w:trPr>
          <w:cantSplit/>
          <w:trHeight w:hRule="exact" w:val="284"/>
          <w:jc w:val="center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5A274E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3B4C9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2016</w:t>
            </w:r>
          </w:p>
        </w:tc>
        <w:tc>
          <w:tcPr>
            <w:tcW w:w="7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5A27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3B4C9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2016</w:t>
            </w: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5A27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3B4C9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2016</w:t>
            </w:r>
          </w:p>
        </w:tc>
        <w:tc>
          <w:tcPr>
            <w:tcW w:w="7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5A27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3B4C9F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2016</w:t>
            </w:r>
          </w:p>
        </w:tc>
        <w:tc>
          <w:tcPr>
            <w:tcW w:w="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74A13" w:rsidRPr="0080446F" w:rsidRDefault="00574A13" w:rsidP="005A274E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</w:tr>
      <w:tr w:rsidR="003B4C9F" w:rsidRPr="00AE0D4D" w:rsidTr="007F2D0C">
        <w:trPr>
          <w:cantSplit/>
          <w:trHeight w:hRule="exact" w:val="284"/>
          <w:jc w:val="center"/>
        </w:trPr>
        <w:tc>
          <w:tcPr>
            <w:tcW w:w="1718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:rsidR="003B4C9F" w:rsidRPr="000C6A14" w:rsidRDefault="003B4C9F" w:rsidP="005A274E">
            <w:pPr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689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Arial"/>
                <w:b/>
                <w:szCs w:val="20"/>
              </w:rPr>
            </w:pPr>
            <w:r w:rsidRPr="00244659">
              <w:rPr>
                <w:rFonts w:cs="Arial"/>
                <w:b/>
                <w:szCs w:val="20"/>
              </w:rPr>
              <w:t>91,7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92,4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Tahoma"/>
                <w:b/>
                <w:color w:val="000000"/>
                <w:szCs w:val="20"/>
              </w:rPr>
            </w:pPr>
            <w:r w:rsidRPr="003B4C9F">
              <w:rPr>
                <w:rFonts w:cs="Tahoma"/>
                <w:b/>
                <w:color w:val="000000"/>
                <w:szCs w:val="20"/>
              </w:rPr>
              <w:t>76,2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78,6</w:t>
            </w:r>
          </w:p>
        </w:tc>
        <w:tc>
          <w:tcPr>
            <w:tcW w:w="750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Arial"/>
                <w:b/>
                <w:szCs w:val="20"/>
              </w:rPr>
            </w:pPr>
            <w:r w:rsidRPr="003B4C9F">
              <w:rPr>
                <w:rFonts w:cs="Arial"/>
                <w:b/>
                <w:szCs w:val="20"/>
              </w:rPr>
              <w:t>56,6</w:t>
            </w: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57,6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Arial"/>
                <w:b/>
                <w:szCs w:val="20"/>
              </w:rPr>
            </w:pPr>
            <w:r w:rsidRPr="003B4C9F">
              <w:rPr>
                <w:rFonts w:cs="Arial"/>
                <w:b/>
                <w:szCs w:val="20"/>
              </w:rPr>
              <w:t>26,4</w:t>
            </w:r>
          </w:p>
        </w:tc>
        <w:tc>
          <w:tcPr>
            <w:tcW w:w="824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26,2</w:t>
            </w:r>
          </w:p>
        </w:tc>
      </w:tr>
      <w:tr w:rsidR="003B4C9F" w:rsidRPr="00AE0D4D" w:rsidTr="007F2D0C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30" w:type="dxa"/>
            <w:gridSpan w:val="2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3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82,1</w:t>
            </w:r>
          </w:p>
        </w:tc>
        <w:tc>
          <w:tcPr>
            <w:tcW w:w="71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84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5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65,6</w:t>
            </w:r>
          </w:p>
        </w:tc>
        <w:tc>
          <w:tcPr>
            <w:tcW w:w="79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32,8</w:t>
            </w:r>
          </w:p>
        </w:tc>
        <w:tc>
          <w:tcPr>
            <w:tcW w:w="824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3B4C9F" w:rsidRPr="00AE0D4D" w:rsidTr="007F2D0C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30" w:type="dxa"/>
            <w:gridSpan w:val="2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82,8</w:t>
            </w:r>
          </w:p>
        </w:tc>
        <w:tc>
          <w:tcPr>
            <w:tcW w:w="71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5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61,9</w:t>
            </w:r>
          </w:p>
        </w:tc>
        <w:tc>
          <w:tcPr>
            <w:tcW w:w="79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27,0</w:t>
            </w:r>
          </w:p>
        </w:tc>
        <w:tc>
          <w:tcPr>
            <w:tcW w:w="824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3B4C9F" w:rsidRPr="00AE0D4D" w:rsidTr="007F2D0C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0" w:type="dxa"/>
            <w:gridSpan w:val="2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73,9</w:t>
            </w:r>
          </w:p>
        </w:tc>
        <w:tc>
          <w:tcPr>
            <w:tcW w:w="71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5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52,8</w:t>
            </w:r>
          </w:p>
        </w:tc>
        <w:tc>
          <w:tcPr>
            <w:tcW w:w="79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22,4</w:t>
            </w:r>
          </w:p>
        </w:tc>
        <w:tc>
          <w:tcPr>
            <w:tcW w:w="824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3B4C9F" w:rsidRPr="00AE0D4D" w:rsidTr="007F2D0C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30" w:type="dxa"/>
            <w:gridSpan w:val="2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74,6</w:t>
            </w:r>
          </w:p>
        </w:tc>
        <w:tc>
          <w:tcPr>
            <w:tcW w:w="71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5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52,0</w:t>
            </w:r>
          </w:p>
        </w:tc>
        <w:tc>
          <w:tcPr>
            <w:tcW w:w="79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23,7</w:t>
            </w:r>
          </w:p>
        </w:tc>
        <w:tc>
          <w:tcPr>
            <w:tcW w:w="824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3B4C9F" w:rsidRPr="00AE0D4D" w:rsidTr="007F2D0C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0" w:type="dxa"/>
            <w:gridSpan w:val="2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85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66,6</w:t>
            </w:r>
          </w:p>
        </w:tc>
        <w:tc>
          <w:tcPr>
            <w:tcW w:w="71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5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43,0</w:t>
            </w:r>
          </w:p>
        </w:tc>
        <w:tc>
          <w:tcPr>
            <w:tcW w:w="79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18,9</w:t>
            </w:r>
          </w:p>
        </w:tc>
        <w:tc>
          <w:tcPr>
            <w:tcW w:w="824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3B4C9F" w:rsidRPr="00AE0D4D" w:rsidTr="007F2D0C">
        <w:trPr>
          <w:cantSplit/>
          <w:trHeight w:hRule="exact" w:val="284"/>
          <w:jc w:val="center"/>
        </w:trPr>
        <w:tc>
          <w:tcPr>
            <w:tcW w:w="1718" w:type="dxa"/>
            <w:tcMar>
              <w:left w:w="57" w:type="dxa"/>
            </w:tcMar>
            <w:vAlign w:val="center"/>
          </w:tcPr>
          <w:p w:rsidR="003B4C9F" w:rsidRPr="002B0A07" w:rsidRDefault="003B4C9F" w:rsidP="005A274E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79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0" w:type="dxa"/>
            <w:gridSpan w:val="2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3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60,2</w:t>
            </w:r>
          </w:p>
        </w:tc>
        <w:tc>
          <w:tcPr>
            <w:tcW w:w="71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5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41,2</w:t>
            </w:r>
          </w:p>
        </w:tc>
        <w:tc>
          <w:tcPr>
            <w:tcW w:w="792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18,7</w:t>
            </w:r>
          </w:p>
        </w:tc>
        <w:tc>
          <w:tcPr>
            <w:tcW w:w="824" w:type="dxa"/>
            <w:tcMar>
              <w:right w:w="170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4</w:t>
            </w:r>
          </w:p>
        </w:tc>
      </w:tr>
    </w:tbl>
    <w:p w:rsidR="001D5D98" w:rsidRDefault="001D5D98" w:rsidP="001D5D98"/>
    <w:p w:rsidR="002426D0" w:rsidRPr="00C53CD1" w:rsidRDefault="00C53CD1" w:rsidP="00091A29">
      <w:pPr>
        <w:ind w:firstLine="426"/>
        <w:rPr>
          <w:rFonts w:cs="Arial"/>
          <w:i/>
          <w:sz w:val="18"/>
          <w:szCs w:val="18"/>
        </w:rPr>
      </w:pPr>
      <w:r w:rsidRPr="00C53CD1">
        <w:rPr>
          <w:rFonts w:cs="Arial"/>
          <w:i/>
          <w:sz w:val="18"/>
          <w:szCs w:val="18"/>
        </w:rPr>
        <w:t>t</w:t>
      </w:r>
      <w:r w:rsidR="002426D0" w:rsidRPr="00C53CD1">
        <w:rPr>
          <w:rFonts w:cs="Arial"/>
          <w:i/>
          <w:sz w:val="18"/>
          <w:szCs w:val="18"/>
        </w:rPr>
        <w:t>urpinājums</w:t>
      </w:r>
      <w:r w:rsidRPr="00C53CD1">
        <w:rPr>
          <w:rFonts w:cs="Arial"/>
          <w:i/>
          <w:sz w:val="18"/>
          <w:szCs w:val="18"/>
        </w:rPr>
        <w:t xml:space="preserve"> </w:t>
      </w:r>
      <w:r w:rsidR="002426D0" w:rsidRPr="00C53CD1">
        <w:rPr>
          <w:rFonts w:cs="Arial"/>
          <w:i/>
          <w:sz w:val="18"/>
          <w:szCs w:val="18"/>
        </w:rPr>
        <w:t xml:space="preserve">/ </w:t>
      </w:r>
      <w:r w:rsidR="002426D0" w:rsidRPr="00C53CD1">
        <w:rPr>
          <w:rFonts w:cs="Arial"/>
          <w:i/>
          <w:sz w:val="18"/>
          <w:szCs w:val="18"/>
          <w:lang w:val="en-GB"/>
        </w:rPr>
        <w:t>continued</w:t>
      </w:r>
    </w:p>
    <w:p w:rsidR="002426D0" w:rsidRDefault="002426D0" w:rsidP="002426D0">
      <w:pPr>
        <w:jc w:val="center"/>
        <w:rPr>
          <w:rFonts w:cs="Arial"/>
          <w:szCs w:val="20"/>
        </w:rPr>
      </w:pPr>
    </w:p>
    <w:tbl>
      <w:tblPr>
        <w:tblW w:w="76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5"/>
        <w:gridCol w:w="947"/>
        <w:gridCol w:w="942"/>
        <w:gridCol w:w="933"/>
        <w:gridCol w:w="1110"/>
        <w:gridCol w:w="1090"/>
        <w:gridCol w:w="898"/>
      </w:tblGrid>
      <w:tr w:rsidR="00044CB0" w:rsidRPr="0080446F" w:rsidTr="00C53CD1">
        <w:trPr>
          <w:cantSplit/>
          <w:trHeight w:val="250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A02BE0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592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082EEC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Bērnu īpatsvars, kuri saņēma ekskluzīvo zīdīšanu līdz</w:t>
            </w:r>
          </w:p>
        </w:tc>
      </w:tr>
      <w:tr w:rsidR="00044CB0" w:rsidRPr="0080446F" w:rsidTr="00C53CD1">
        <w:trPr>
          <w:cantSplit/>
          <w:trHeight w:val="250"/>
          <w:jc w:val="center"/>
        </w:trPr>
        <w:tc>
          <w:tcPr>
            <w:tcW w:w="1735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082EEC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161897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6 </w:t>
            </w:r>
            <w:r w:rsidR="00161897">
              <w:rPr>
                <w:snapToGrid w:val="0"/>
                <w:color w:val="FFFFFF" w:themeColor="background1"/>
                <w:szCs w:val="20"/>
                <w:lang w:val="en-GB"/>
              </w:rPr>
              <w:t>nedēļām</w:t>
            </w:r>
          </w:p>
        </w:tc>
        <w:tc>
          <w:tcPr>
            <w:tcW w:w="20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161897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3 m</w:t>
            </w:r>
            <w:r w:rsidR="00161897">
              <w:rPr>
                <w:snapToGrid w:val="0"/>
                <w:color w:val="FFFFFF" w:themeColor="background1"/>
                <w:szCs w:val="20"/>
                <w:lang w:val="en-GB"/>
              </w:rPr>
              <w:t>ēnešiem</w:t>
            </w:r>
          </w:p>
        </w:tc>
        <w:tc>
          <w:tcPr>
            <w:tcW w:w="19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161897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6 m</w:t>
            </w:r>
            <w:r w:rsidR="00161897">
              <w:rPr>
                <w:snapToGrid w:val="0"/>
                <w:color w:val="FFFFFF" w:themeColor="background1"/>
                <w:szCs w:val="20"/>
                <w:lang w:val="en-GB"/>
              </w:rPr>
              <w:t>ēnešiem</w:t>
            </w:r>
          </w:p>
        </w:tc>
      </w:tr>
      <w:tr w:rsidR="00C53CD1" w:rsidRPr="0080446F" w:rsidTr="00C53CD1">
        <w:trPr>
          <w:cantSplit/>
          <w:trHeight w:val="250"/>
          <w:jc w:val="center"/>
        </w:trPr>
        <w:tc>
          <w:tcPr>
            <w:tcW w:w="1735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A02BE0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92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C53CD1" w:rsidP="00A02BE0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Percentage of exclusive breastfed infants at age up to</w:t>
            </w:r>
          </w:p>
        </w:tc>
      </w:tr>
      <w:tr w:rsidR="00C53CD1" w:rsidRPr="0080446F" w:rsidTr="00C53CD1">
        <w:trPr>
          <w:cantSplit/>
          <w:trHeight w:val="250"/>
          <w:jc w:val="center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082EEC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082EE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6 weeks</w:t>
            </w:r>
          </w:p>
        </w:tc>
        <w:tc>
          <w:tcPr>
            <w:tcW w:w="20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082EE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3 months</w:t>
            </w:r>
          </w:p>
        </w:tc>
        <w:tc>
          <w:tcPr>
            <w:tcW w:w="19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C53CD1" w:rsidP="00082EE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6 months</w:t>
            </w:r>
          </w:p>
        </w:tc>
      </w:tr>
      <w:tr w:rsidR="00574A13" w:rsidRPr="0080446F" w:rsidTr="008A545D">
        <w:trPr>
          <w:cantSplit/>
          <w:trHeight w:val="250"/>
          <w:jc w:val="center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</w:tcPr>
          <w:p w:rsidR="00574A13" w:rsidRPr="0080446F" w:rsidRDefault="00574A13" w:rsidP="00082EEC">
            <w:pPr>
              <w:rPr>
                <w:b/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tabs>
                <w:tab w:val="left" w:pos="1098"/>
              </w:tabs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tabs>
                <w:tab w:val="left" w:pos="1098"/>
              </w:tabs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10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3B4C9F" w:rsidRPr="00BB4F62" w:rsidTr="007F2D0C">
        <w:trPr>
          <w:cantSplit/>
          <w:trHeight w:val="250"/>
          <w:jc w:val="center"/>
        </w:trPr>
        <w:tc>
          <w:tcPr>
            <w:tcW w:w="1735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:rsidR="003B4C9F" w:rsidRPr="002F591A" w:rsidRDefault="003B4C9F" w:rsidP="00C53CD1">
            <w:pPr>
              <w:rPr>
                <w:b/>
                <w:bCs/>
                <w:snapToGrid w:val="0"/>
                <w:szCs w:val="20"/>
              </w:rPr>
            </w:pPr>
            <w:r w:rsidRPr="002F591A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47" w:type="dxa"/>
            <w:tcBorders>
              <w:top w:val="single" w:sz="4" w:space="0" w:color="auto"/>
            </w:tcBorders>
            <w:tcMar>
              <w:right w:w="255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Arial"/>
                <w:b/>
                <w:szCs w:val="20"/>
              </w:rPr>
            </w:pPr>
            <w:r w:rsidRPr="00244659">
              <w:rPr>
                <w:rFonts w:cs="Arial"/>
                <w:b/>
                <w:szCs w:val="20"/>
              </w:rPr>
              <w:t>44,7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45,7</w:t>
            </w:r>
          </w:p>
        </w:tc>
        <w:tc>
          <w:tcPr>
            <w:tcW w:w="933" w:type="dxa"/>
            <w:tcBorders>
              <w:top w:val="single" w:sz="4" w:space="0" w:color="auto"/>
            </w:tcBorders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Arial"/>
                <w:b/>
                <w:szCs w:val="20"/>
              </w:rPr>
            </w:pPr>
            <w:r w:rsidRPr="003B4C9F">
              <w:rPr>
                <w:rFonts w:cs="Arial"/>
                <w:b/>
                <w:szCs w:val="20"/>
              </w:rPr>
              <w:t>32,0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34,7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Arial"/>
                <w:b/>
                <w:szCs w:val="20"/>
              </w:rPr>
            </w:pPr>
            <w:r w:rsidRPr="003B4C9F">
              <w:rPr>
                <w:rFonts w:cs="Arial"/>
                <w:b/>
                <w:szCs w:val="20"/>
              </w:rPr>
              <w:t>18,1</w:t>
            </w:r>
          </w:p>
        </w:tc>
        <w:tc>
          <w:tcPr>
            <w:tcW w:w="898" w:type="dxa"/>
            <w:tcBorders>
              <w:top w:val="single" w:sz="4" w:space="0" w:color="auto"/>
            </w:tcBorders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3B4C9F">
              <w:rPr>
                <w:rFonts w:cs="Calibri"/>
                <w:b/>
                <w:color w:val="000000"/>
                <w:szCs w:val="20"/>
              </w:rPr>
              <w:t>18,8</w:t>
            </w:r>
          </w:p>
        </w:tc>
      </w:tr>
      <w:tr w:rsidR="003B4C9F" w:rsidRPr="00BB4F62" w:rsidTr="007F2D0C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:rsidR="003B4C9F" w:rsidRPr="002F591A" w:rsidRDefault="003B4C9F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947" w:type="dxa"/>
            <w:tcMar>
              <w:right w:w="255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42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33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33,0</w:t>
            </w:r>
          </w:p>
        </w:tc>
        <w:tc>
          <w:tcPr>
            <w:tcW w:w="1110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1090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20,4</w:t>
            </w:r>
          </w:p>
        </w:tc>
        <w:tc>
          <w:tcPr>
            <w:tcW w:w="898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4C9F" w:rsidRPr="00BB4F62" w:rsidTr="007F2D0C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:rsidR="003B4C9F" w:rsidRPr="002F591A" w:rsidRDefault="003B4C9F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947" w:type="dxa"/>
            <w:tcMar>
              <w:right w:w="255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42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33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38,9</w:t>
            </w:r>
          </w:p>
        </w:tc>
        <w:tc>
          <w:tcPr>
            <w:tcW w:w="1110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1090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23,5</w:t>
            </w:r>
          </w:p>
        </w:tc>
        <w:tc>
          <w:tcPr>
            <w:tcW w:w="898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3B4C9F" w:rsidRPr="00BB4F62" w:rsidTr="007F2D0C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:rsidR="003B4C9F" w:rsidRPr="002F591A" w:rsidRDefault="003B4C9F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947" w:type="dxa"/>
            <w:tcMar>
              <w:right w:w="255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42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33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35,5</w:t>
            </w:r>
          </w:p>
        </w:tc>
        <w:tc>
          <w:tcPr>
            <w:tcW w:w="1110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1090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19,8</w:t>
            </w:r>
          </w:p>
        </w:tc>
        <w:tc>
          <w:tcPr>
            <w:tcW w:w="898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3B4C9F" w:rsidRPr="00BB4F62" w:rsidTr="007F2D0C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:rsidR="003B4C9F" w:rsidRPr="002F591A" w:rsidRDefault="003B4C9F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947" w:type="dxa"/>
            <w:tcMar>
              <w:right w:w="255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42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33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28,2</w:t>
            </w:r>
          </w:p>
        </w:tc>
        <w:tc>
          <w:tcPr>
            <w:tcW w:w="1110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1090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13,2</w:t>
            </w:r>
          </w:p>
        </w:tc>
        <w:tc>
          <w:tcPr>
            <w:tcW w:w="898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3B4C9F" w:rsidRPr="00BB4F62" w:rsidTr="007F2D0C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:rsidR="003B4C9F" w:rsidRPr="002F591A" w:rsidRDefault="003B4C9F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947" w:type="dxa"/>
            <w:tcMar>
              <w:right w:w="255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48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42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33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30,5</w:t>
            </w:r>
          </w:p>
        </w:tc>
        <w:tc>
          <w:tcPr>
            <w:tcW w:w="1110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1090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14,4</w:t>
            </w:r>
          </w:p>
        </w:tc>
        <w:tc>
          <w:tcPr>
            <w:tcW w:w="898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3B4C9F" w:rsidRPr="00BB4F62" w:rsidTr="007F2D0C">
        <w:trPr>
          <w:cantSplit/>
          <w:trHeight w:val="250"/>
          <w:jc w:val="center"/>
        </w:trPr>
        <w:tc>
          <w:tcPr>
            <w:tcW w:w="1735" w:type="dxa"/>
            <w:tcMar>
              <w:left w:w="57" w:type="dxa"/>
            </w:tcMar>
            <w:vAlign w:val="center"/>
          </w:tcPr>
          <w:p w:rsidR="003B4C9F" w:rsidRPr="002F591A" w:rsidRDefault="003B4C9F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947" w:type="dxa"/>
            <w:tcMar>
              <w:right w:w="255" w:type="dxa"/>
            </w:tcMar>
            <w:vAlign w:val="center"/>
          </w:tcPr>
          <w:p w:rsidR="003B4C9F" w:rsidRPr="00244659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244659">
              <w:rPr>
                <w:rFonts w:cs="Calibri"/>
                <w:color w:val="000000"/>
                <w:szCs w:val="20"/>
              </w:rPr>
              <w:t>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244659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42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33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20,6</w:t>
            </w:r>
          </w:p>
        </w:tc>
        <w:tc>
          <w:tcPr>
            <w:tcW w:w="1110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1090" w:type="dxa"/>
            <w:tcMar>
              <w:right w:w="255" w:type="dxa"/>
            </w:tcMar>
            <w:vAlign w:val="center"/>
          </w:tcPr>
          <w:p w:rsidR="003B4C9F" w:rsidRPr="003B4C9F" w:rsidRDefault="003B4C9F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9,8</w:t>
            </w:r>
          </w:p>
        </w:tc>
        <w:tc>
          <w:tcPr>
            <w:tcW w:w="898" w:type="dxa"/>
            <w:tcMar>
              <w:right w:w="255" w:type="dxa"/>
            </w:tcMar>
            <w:vAlign w:val="center"/>
          </w:tcPr>
          <w:p w:rsidR="003B4C9F" w:rsidRPr="003B4C9F" w:rsidRDefault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3B4C9F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3B4C9F">
              <w:rPr>
                <w:rFonts w:cs="Calibri"/>
                <w:color w:val="000000"/>
                <w:szCs w:val="20"/>
              </w:rPr>
              <w:t>6</w:t>
            </w:r>
          </w:p>
        </w:tc>
      </w:tr>
    </w:tbl>
    <w:p w:rsidR="00153D18" w:rsidRDefault="00153D18" w:rsidP="00776181">
      <w:pPr>
        <w:pStyle w:val="FootnoteText"/>
        <w:rPr>
          <w:sz w:val="16"/>
          <w:szCs w:val="16"/>
        </w:rPr>
      </w:pPr>
    </w:p>
    <w:p w:rsidR="00776181" w:rsidRPr="00B11FDD" w:rsidRDefault="00776181" w:rsidP="00776181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2426D0" w:rsidRDefault="00776181" w:rsidP="00776181">
      <w:pPr>
        <w:rPr>
          <w:sz w:val="16"/>
          <w:szCs w:val="16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</w:p>
    <w:p w:rsidR="00776181" w:rsidRDefault="00776181" w:rsidP="00776181">
      <w:pPr>
        <w:jc w:val="center"/>
        <w:rPr>
          <w:rFonts w:cs="Arial"/>
          <w:szCs w:val="20"/>
        </w:rPr>
      </w:pPr>
    </w:p>
    <w:p w:rsidR="002426D0" w:rsidRPr="00153D18" w:rsidRDefault="002426D0" w:rsidP="00776181">
      <w:pPr>
        <w:pStyle w:val="Heading2"/>
      </w:pPr>
      <w:bookmarkStart w:id="5" w:name="_Toc523912245"/>
      <w:r>
        <w:t>9.1</w:t>
      </w:r>
      <w:r w:rsidRPr="00FE5471">
        <w:t>. attēls</w:t>
      </w:r>
      <w:r w:rsidRPr="009606F9">
        <w:t xml:space="preserve"> </w:t>
      </w:r>
      <w:r w:rsidR="00044CB0">
        <w:t>ZĪDAIŅU BAROŠANA</w:t>
      </w:r>
      <w:r w:rsidR="0017325F">
        <w:t xml:space="preserve"> 2</w:t>
      </w:r>
      <w:r w:rsidR="0080446F">
        <w:t>0</w:t>
      </w:r>
      <w:r w:rsidR="00C903B6">
        <w:t>1</w:t>
      </w:r>
      <w:r w:rsidR="003B4C9F">
        <w:t>3</w:t>
      </w:r>
      <w:r w:rsidR="0080446F">
        <w:t>. – 201</w:t>
      </w:r>
      <w:r w:rsidR="003B4C9F">
        <w:t>7</w:t>
      </w:r>
      <w:r w:rsidR="0080446F">
        <w:t>.GADĀ</w:t>
      </w:r>
      <w:r>
        <w:t>, %</w:t>
      </w:r>
      <w:bookmarkEnd w:id="5"/>
    </w:p>
    <w:p w:rsidR="002426D0" w:rsidRPr="00153D18" w:rsidRDefault="002426D0" w:rsidP="00776181">
      <w:pPr>
        <w:pStyle w:val="Heading5"/>
      </w:pPr>
      <w:bookmarkStart w:id="6" w:name="_Toc523912257"/>
      <w:r w:rsidRPr="00BE1078">
        <w:t xml:space="preserve">Chart </w:t>
      </w:r>
      <w:r>
        <w:t>9</w:t>
      </w:r>
      <w:r w:rsidRPr="00BE1078">
        <w:t>.</w:t>
      </w:r>
      <w:r>
        <w:t>1</w:t>
      </w:r>
      <w:r w:rsidR="00776181">
        <w:t>.</w:t>
      </w:r>
      <w:r w:rsidR="00044CB0">
        <w:t xml:space="preserve"> INFANT BREAST</w:t>
      </w:r>
      <w:r w:rsidR="00A02BE0">
        <w:t>-</w:t>
      </w:r>
      <w:r w:rsidR="00044CB0">
        <w:t>FEEDING</w:t>
      </w:r>
      <w:r w:rsidR="0080446F">
        <w:t xml:space="preserve"> IN 20</w:t>
      </w:r>
      <w:r w:rsidR="0017325F">
        <w:t>1</w:t>
      </w:r>
      <w:r w:rsidR="003B4C9F">
        <w:t>3</w:t>
      </w:r>
      <w:r w:rsidR="0080446F">
        <w:t xml:space="preserve"> – 201</w:t>
      </w:r>
      <w:r w:rsidR="003B4C9F">
        <w:t>7</w:t>
      </w:r>
      <w:r w:rsidRPr="00BE1078">
        <w:t>, %</w:t>
      </w:r>
      <w:bookmarkEnd w:id="6"/>
    </w:p>
    <w:p w:rsidR="002426D0" w:rsidRDefault="002426D0" w:rsidP="005B42FD">
      <w:pPr>
        <w:jc w:val="center"/>
        <w:rPr>
          <w:rFonts w:cs="Arial"/>
          <w:szCs w:val="20"/>
        </w:rPr>
      </w:pPr>
    </w:p>
    <w:p w:rsidR="00776181" w:rsidRDefault="002426D0" w:rsidP="005B42FD">
      <w:pPr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>
            <wp:extent cx="4816617" cy="2626716"/>
            <wp:effectExtent l="0" t="0" r="3175" b="25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6181" w:rsidRPr="00B11FDD" w:rsidRDefault="00776181" w:rsidP="00776181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776181" w:rsidRDefault="00776181" w:rsidP="00776181">
      <w:pPr>
        <w:spacing w:after="200" w:line="276" w:lineRule="auto"/>
        <w:rPr>
          <w:rFonts w:cs="Arial"/>
          <w:szCs w:val="20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  <w:r>
        <w:rPr>
          <w:rFonts w:cs="Arial"/>
          <w:szCs w:val="20"/>
        </w:rPr>
        <w:br w:type="page"/>
      </w:r>
    </w:p>
    <w:p w:rsidR="005B42FD" w:rsidRPr="003E7F64" w:rsidRDefault="005B42FD" w:rsidP="00776181">
      <w:pPr>
        <w:pStyle w:val="Heading2"/>
      </w:pPr>
      <w:bookmarkStart w:id="7" w:name="_Toc523912246"/>
      <w:r w:rsidRPr="00B357A7">
        <w:lastRenderedPageBreak/>
        <w:t>9</w:t>
      </w:r>
      <w:r w:rsidR="002E6386">
        <w:t>.</w:t>
      </w:r>
      <w:r>
        <w:t>3</w:t>
      </w:r>
      <w:r w:rsidR="002E6386">
        <w:t>.</w:t>
      </w:r>
      <w:r w:rsidRPr="00B357A7">
        <w:t xml:space="preserve"> tabula</w:t>
      </w:r>
      <w:r>
        <w:t xml:space="preserve"> </w:t>
      </w:r>
      <w:r w:rsidRPr="003E7F64">
        <w:t>BĒRNU</w:t>
      </w:r>
      <w:r w:rsidR="00DB7DC3">
        <w:t>,</w:t>
      </w:r>
      <w:r w:rsidRPr="003E7F64">
        <w:t xml:space="preserve"> LĪDZ 1 GADA VECUMAM</w:t>
      </w:r>
      <w:r w:rsidR="00DB7DC3">
        <w:t>,</w:t>
      </w:r>
      <w:r w:rsidRPr="003E7F64">
        <w:t xml:space="preserve"> SASLIMSTĪBA</w:t>
      </w:r>
      <w:r w:rsidR="00034BAB">
        <w:t>,</w:t>
      </w:r>
      <w:r w:rsidR="00DB7DC3">
        <w:t xml:space="preserve"> </w:t>
      </w:r>
      <w:r w:rsidR="005307DB">
        <w:t>no</w:t>
      </w:r>
      <w:r w:rsidR="00DB7DC3">
        <w:t xml:space="preserve"> 1000 </w:t>
      </w:r>
      <w:r w:rsidR="005307DB">
        <w:t>apskatītiem bērniem</w:t>
      </w:r>
      <w:bookmarkEnd w:id="7"/>
    </w:p>
    <w:p w:rsidR="005B42FD" w:rsidRDefault="005B42FD" w:rsidP="00776181">
      <w:pPr>
        <w:pStyle w:val="Heading5"/>
      </w:pPr>
      <w:bookmarkStart w:id="8" w:name="_Toc523912258"/>
      <w:r>
        <w:t>Table 9</w:t>
      </w:r>
      <w:r w:rsidR="002E6386">
        <w:t>.</w:t>
      </w:r>
      <w:r>
        <w:t>3</w:t>
      </w:r>
      <w:r w:rsidR="00776181">
        <w:t>.</w:t>
      </w:r>
      <w:r>
        <w:t xml:space="preserve"> </w:t>
      </w:r>
      <w:r w:rsidRPr="000A7B02">
        <w:t xml:space="preserve">MORBIDITY OF CHILDREN </w:t>
      </w:r>
      <w:r w:rsidR="00B61AA8">
        <w:t>UP TO</w:t>
      </w:r>
      <w:r w:rsidRPr="000A7B02">
        <w:t xml:space="preserve"> 1</w:t>
      </w:r>
      <w:r w:rsidR="00A02BE0">
        <w:t xml:space="preserve"> </w:t>
      </w:r>
      <w:r w:rsidRPr="000A7B02">
        <w:t>YEAR</w:t>
      </w:r>
      <w:r w:rsidR="00034BAB">
        <w:t>,</w:t>
      </w:r>
      <w:r w:rsidR="00DB7DC3">
        <w:t xml:space="preserve"> </w:t>
      </w:r>
      <w:r w:rsidR="005307DB">
        <w:t>per</w:t>
      </w:r>
      <w:r w:rsidR="00DB7DC3">
        <w:t xml:space="preserve"> 1,000 </w:t>
      </w:r>
      <w:r w:rsidR="005307DB">
        <w:t>examined</w:t>
      </w:r>
      <w:bookmarkEnd w:id="8"/>
    </w:p>
    <w:p w:rsidR="005B42FD" w:rsidRDefault="005B42FD" w:rsidP="005B42FD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8"/>
        <w:gridCol w:w="708"/>
        <w:gridCol w:w="689"/>
        <w:gridCol w:w="726"/>
        <w:gridCol w:w="805"/>
        <w:gridCol w:w="739"/>
        <w:gridCol w:w="710"/>
        <w:gridCol w:w="710"/>
        <w:gridCol w:w="710"/>
        <w:gridCol w:w="710"/>
        <w:gridCol w:w="710"/>
      </w:tblGrid>
      <w:tr w:rsidR="00044CB0" w:rsidRPr="0080446F" w:rsidTr="00C53CD1">
        <w:trPr>
          <w:cantSplit/>
          <w:trHeight w:val="284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ind w:right="3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Saslimstība no 1000 apskatītiem bērniem, kopā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Tajā skaitā</w:t>
            </w:r>
          </w:p>
        </w:tc>
      </w:tr>
      <w:tr w:rsidR="00044CB0" w:rsidRPr="0080446F" w:rsidTr="00C53CD1">
        <w:trPr>
          <w:cantSplit/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Infekcijas un parazitārās slimības</w:t>
            </w:r>
          </w:p>
        </w:tc>
        <w:tc>
          <w:tcPr>
            <w:tcW w:w="14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Endokrīnās, uztures un vielmaiņas slimības</w:t>
            </w:r>
          </w:p>
        </w:tc>
        <w:tc>
          <w:tcPr>
            <w:tcW w:w="14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Nervu sistēmas un maņu orgānu slimības</w:t>
            </w:r>
          </w:p>
        </w:tc>
        <w:tc>
          <w:tcPr>
            <w:tcW w:w="14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Elpošanas sistēmas slimības</w:t>
            </w:r>
          </w:p>
        </w:tc>
      </w:tr>
      <w:tr w:rsidR="00C53CD1" w:rsidRPr="0080446F" w:rsidTr="00C53CD1">
        <w:trPr>
          <w:cantSplit/>
          <w:trHeight w:val="284"/>
          <w:jc w:val="center"/>
        </w:trPr>
        <w:tc>
          <w:tcPr>
            <w:tcW w:w="1288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ind w:left="58" w:right="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Morbidity per 1,000 examined, total</w:t>
            </w:r>
          </w:p>
        </w:tc>
        <w:tc>
          <w:tcPr>
            <w:tcW w:w="582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Of them</w:t>
            </w:r>
          </w:p>
        </w:tc>
      </w:tr>
      <w:tr w:rsidR="00C53CD1" w:rsidRPr="0080446F" w:rsidTr="00C53CD1">
        <w:trPr>
          <w:cantSplit/>
          <w:trHeight w:val="284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ind w:left="116" w:right="170" w:hanging="116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tabs>
                <w:tab w:val="left" w:pos="1471"/>
              </w:tabs>
              <w:ind w:left="-63" w:right="-25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Infectious and parasitic diseases</w:t>
            </w:r>
          </w:p>
        </w:tc>
        <w:tc>
          <w:tcPr>
            <w:tcW w:w="14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tabs>
                <w:tab w:val="left" w:pos="1471"/>
              </w:tabs>
              <w:ind w:left="-6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Endocrine, nutritional and metabolic diseases</w:t>
            </w:r>
          </w:p>
        </w:tc>
        <w:tc>
          <w:tcPr>
            <w:tcW w:w="14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tabs>
                <w:tab w:val="left" w:pos="1471"/>
              </w:tabs>
              <w:ind w:left="-63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Nervous system and organs of sense diseases</w:t>
            </w:r>
          </w:p>
        </w:tc>
        <w:tc>
          <w:tcPr>
            <w:tcW w:w="14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tabs>
                <w:tab w:val="left" w:pos="1471"/>
              </w:tabs>
              <w:ind w:firstLine="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Respiratory system diseases</w:t>
            </w:r>
          </w:p>
        </w:tc>
      </w:tr>
      <w:tr w:rsidR="00574A13" w:rsidRPr="0080446F" w:rsidTr="008A545D">
        <w:trPr>
          <w:cantSplit/>
          <w:trHeight w:val="284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C53CD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2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2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873B3A" w:rsidRPr="002F591A" w:rsidTr="007F2D0C">
        <w:trPr>
          <w:cantSplit/>
          <w:trHeight w:val="284"/>
          <w:jc w:val="center"/>
        </w:trPr>
        <w:tc>
          <w:tcPr>
            <w:tcW w:w="1288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:rsidR="00873B3A" w:rsidRPr="002F591A" w:rsidRDefault="00873B3A" w:rsidP="00C53CD1">
            <w:pPr>
              <w:rPr>
                <w:b/>
                <w:bCs/>
                <w:snapToGrid w:val="0"/>
                <w:szCs w:val="20"/>
              </w:rPr>
            </w:pPr>
            <w:r w:rsidRPr="002F591A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787F37">
              <w:rPr>
                <w:b/>
                <w:color w:val="000000"/>
                <w:szCs w:val="20"/>
              </w:rPr>
              <w:t>2783</w:t>
            </w:r>
            <w:r>
              <w:rPr>
                <w:b/>
                <w:color w:val="000000"/>
                <w:szCs w:val="20"/>
              </w:rPr>
              <w:t>,</w:t>
            </w:r>
            <w:r w:rsidRPr="00787F37">
              <w:rPr>
                <w:b/>
                <w:color w:val="00000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2382,6</w:t>
            </w:r>
          </w:p>
        </w:tc>
        <w:tc>
          <w:tcPr>
            <w:tcW w:w="726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873B3A">
              <w:rPr>
                <w:b/>
                <w:color w:val="000000"/>
                <w:szCs w:val="20"/>
              </w:rPr>
              <w:t>101,7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83,0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873B3A">
              <w:rPr>
                <w:b/>
                <w:color w:val="000000"/>
                <w:szCs w:val="20"/>
              </w:rPr>
              <w:t>26,9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23,2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873B3A">
              <w:rPr>
                <w:b/>
                <w:color w:val="000000"/>
                <w:szCs w:val="20"/>
              </w:rPr>
              <w:t>115,0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110,0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873B3A">
              <w:rPr>
                <w:b/>
                <w:color w:val="000000"/>
                <w:szCs w:val="20"/>
              </w:rPr>
              <w:t>1704,5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1418,7</w:t>
            </w:r>
          </w:p>
        </w:tc>
      </w:tr>
      <w:tr w:rsidR="00873B3A" w:rsidRPr="002F591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>Rīgas</w:t>
            </w:r>
          </w:p>
        </w:tc>
        <w:tc>
          <w:tcPr>
            <w:tcW w:w="708" w:type="dxa"/>
            <w:tcMar>
              <w:right w:w="113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3062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89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2199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26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68,5</w:t>
            </w:r>
          </w:p>
        </w:tc>
        <w:tc>
          <w:tcPr>
            <w:tcW w:w="805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39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16,5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71,0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1942,3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1249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873B3A" w:rsidRPr="002F591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>Pierīgas</w:t>
            </w:r>
          </w:p>
        </w:tc>
        <w:tc>
          <w:tcPr>
            <w:tcW w:w="708" w:type="dxa"/>
            <w:tcMar>
              <w:right w:w="113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2823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89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2737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26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119,5</w:t>
            </w:r>
          </w:p>
        </w:tc>
        <w:tc>
          <w:tcPr>
            <w:tcW w:w="805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28,3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103,9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1662,0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1663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873B3A" w:rsidRPr="002F591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>Vidzemes</w:t>
            </w:r>
          </w:p>
        </w:tc>
        <w:tc>
          <w:tcPr>
            <w:tcW w:w="708" w:type="dxa"/>
            <w:tcMar>
              <w:right w:w="113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2874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9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2894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26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128,0</w:t>
            </w:r>
          </w:p>
        </w:tc>
        <w:tc>
          <w:tcPr>
            <w:tcW w:w="805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9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54,7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163,5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1881,3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1942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873B3A" w:rsidRPr="002F591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>Kurzemes</w:t>
            </w:r>
          </w:p>
        </w:tc>
        <w:tc>
          <w:tcPr>
            <w:tcW w:w="708" w:type="dxa"/>
            <w:tcMar>
              <w:right w:w="113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2280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89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2014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26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112,1</w:t>
            </w:r>
          </w:p>
        </w:tc>
        <w:tc>
          <w:tcPr>
            <w:tcW w:w="805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28,8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78,0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77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1354,0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1216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873B3A" w:rsidRPr="002F591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>Zemgales</w:t>
            </w:r>
          </w:p>
        </w:tc>
        <w:tc>
          <w:tcPr>
            <w:tcW w:w="708" w:type="dxa"/>
            <w:tcMar>
              <w:right w:w="113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2639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89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2372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26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140,5</w:t>
            </w:r>
          </w:p>
        </w:tc>
        <w:tc>
          <w:tcPr>
            <w:tcW w:w="805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39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31,2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138,2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1605,9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1447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873B3A" w:rsidRPr="002F591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C53CD1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>Latgales</w:t>
            </w:r>
          </w:p>
        </w:tc>
        <w:tc>
          <w:tcPr>
            <w:tcW w:w="708" w:type="dxa"/>
            <w:tcMar>
              <w:right w:w="113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2442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689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2425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26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108,7</w:t>
            </w:r>
          </w:p>
        </w:tc>
        <w:tc>
          <w:tcPr>
            <w:tcW w:w="805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39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29,5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256,1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1348,1</w:t>
            </w:r>
          </w:p>
        </w:tc>
        <w:tc>
          <w:tcPr>
            <w:tcW w:w="710" w:type="dxa"/>
            <w:tcMar>
              <w:right w:w="113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1356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</w:tr>
    </w:tbl>
    <w:p w:rsidR="00DB7DC3" w:rsidRDefault="00DB7DC3" w:rsidP="00DB7DC3"/>
    <w:p w:rsidR="00DB7DC3" w:rsidRPr="00C53CD1" w:rsidRDefault="00C53CD1" w:rsidP="00DB7DC3">
      <w:pPr>
        <w:rPr>
          <w:rFonts w:cs="Arial"/>
          <w:i/>
          <w:sz w:val="18"/>
          <w:szCs w:val="18"/>
        </w:rPr>
      </w:pPr>
      <w:r w:rsidRPr="00C53CD1">
        <w:rPr>
          <w:rFonts w:cs="Arial"/>
          <w:i/>
          <w:sz w:val="18"/>
          <w:szCs w:val="18"/>
        </w:rPr>
        <w:t>t</w:t>
      </w:r>
      <w:r w:rsidR="00DB7DC3" w:rsidRPr="00C53CD1">
        <w:rPr>
          <w:rFonts w:cs="Arial"/>
          <w:i/>
          <w:sz w:val="18"/>
          <w:szCs w:val="18"/>
        </w:rPr>
        <w:t>urpinājums</w:t>
      </w:r>
      <w:r w:rsidRPr="00C53CD1">
        <w:rPr>
          <w:rFonts w:cs="Arial"/>
          <w:i/>
          <w:sz w:val="18"/>
          <w:szCs w:val="18"/>
        </w:rPr>
        <w:t xml:space="preserve"> </w:t>
      </w:r>
      <w:r w:rsidR="00DB7DC3" w:rsidRPr="00C53CD1">
        <w:rPr>
          <w:rFonts w:cs="Arial"/>
          <w:i/>
          <w:sz w:val="18"/>
          <w:szCs w:val="18"/>
        </w:rPr>
        <w:t xml:space="preserve">/ </w:t>
      </w:r>
      <w:r w:rsidR="00DB7DC3" w:rsidRPr="00C53CD1">
        <w:rPr>
          <w:rFonts w:cs="Arial"/>
          <w:i/>
          <w:sz w:val="18"/>
          <w:szCs w:val="18"/>
          <w:lang w:val="en-GB"/>
        </w:rPr>
        <w:t>continued</w:t>
      </w:r>
    </w:p>
    <w:p w:rsidR="00DB7DC3" w:rsidRDefault="00DB7DC3" w:rsidP="00DB7DC3"/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8"/>
        <w:gridCol w:w="708"/>
        <w:gridCol w:w="689"/>
        <w:gridCol w:w="726"/>
        <w:gridCol w:w="805"/>
        <w:gridCol w:w="739"/>
        <w:gridCol w:w="710"/>
        <w:gridCol w:w="710"/>
        <w:gridCol w:w="710"/>
        <w:gridCol w:w="710"/>
        <w:gridCol w:w="710"/>
      </w:tblGrid>
      <w:tr w:rsidR="00DB7DC3" w:rsidRPr="0080446F" w:rsidTr="00C53CD1">
        <w:trPr>
          <w:cantSplit/>
          <w:trHeight w:val="28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B7DC3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B7DC3" w:rsidRPr="0080446F" w:rsidRDefault="00DB7DC3" w:rsidP="00C53CD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Gremošanas sistēmas slimības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B7DC3" w:rsidRPr="0080446F" w:rsidRDefault="00DB7DC3" w:rsidP="00C53CD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Uroģenitālās sistēmas slimības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B7DC3" w:rsidRPr="0080446F" w:rsidRDefault="00DB7DC3" w:rsidP="00C53CD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Noteikti perinatālā perioda stāvokļi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B7DC3" w:rsidRPr="0080446F" w:rsidRDefault="00DB7DC3" w:rsidP="00C53CD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Iedzimtas anomālijas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DB7DC3" w:rsidRPr="0080446F" w:rsidRDefault="00DB7DC3" w:rsidP="00C53CD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Ārējās iedarbes sekas</w:t>
            </w:r>
          </w:p>
        </w:tc>
      </w:tr>
      <w:tr w:rsidR="00C53CD1" w:rsidRPr="0080446F" w:rsidTr="00C53CD1">
        <w:trPr>
          <w:cantSplit/>
          <w:trHeight w:val="284"/>
          <w:jc w:val="center"/>
        </w:trPr>
        <w:tc>
          <w:tcPr>
            <w:tcW w:w="1288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3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Digestive system diseases</w:t>
            </w:r>
          </w:p>
        </w:tc>
        <w:tc>
          <w:tcPr>
            <w:tcW w:w="15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Genitourinary system diseases</w:t>
            </w:r>
          </w:p>
        </w:tc>
        <w:tc>
          <w:tcPr>
            <w:tcW w:w="14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Certain conditions originating in the perinatal period</w:t>
            </w:r>
          </w:p>
        </w:tc>
        <w:tc>
          <w:tcPr>
            <w:tcW w:w="14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Congenital anomalies</w:t>
            </w:r>
          </w:p>
        </w:tc>
        <w:tc>
          <w:tcPr>
            <w:tcW w:w="14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Consequence of external causes</w:t>
            </w:r>
          </w:p>
        </w:tc>
      </w:tr>
      <w:tr w:rsidR="00574A13" w:rsidRPr="0080446F" w:rsidTr="008A545D">
        <w:trPr>
          <w:cantSplit/>
          <w:trHeight w:val="284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74A13" w:rsidRPr="0080446F" w:rsidRDefault="00574A13" w:rsidP="00C53CD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3B4C9F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74A13" w:rsidRPr="0080446F" w:rsidRDefault="00574A13" w:rsidP="00C53CD1">
            <w:pPr>
              <w:ind w:left="397" w:right="170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873B3A" w:rsidRPr="00896B53" w:rsidTr="007F2D0C">
        <w:trPr>
          <w:cantSplit/>
          <w:trHeight w:val="284"/>
          <w:jc w:val="center"/>
        </w:trPr>
        <w:tc>
          <w:tcPr>
            <w:tcW w:w="1288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:rsidR="00873B3A" w:rsidRPr="003C33E5" w:rsidRDefault="00873B3A" w:rsidP="006B4066">
            <w:pPr>
              <w:rPr>
                <w:bCs/>
                <w:snapToGrid w:val="0"/>
                <w:szCs w:val="20"/>
                <w:lang w:val="en-GB"/>
              </w:rPr>
            </w:pPr>
            <w:r w:rsidRPr="002F591A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787F37">
              <w:rPr>
                <w:b/>
                <w:color w:val="000000"/>
                <w:szCs w:val="20"/>
              </w:rPr>
              <w:t>229,5</w:t>
            </w:r>
          </w:p>
        </w:tc>
        <w:tc>
          <w:tcPr>
            <w:tcW w:w="689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217,6</w:t>
            </w:r>
          </w:p>
        </w:tc>
        <w:tc>
          <w:tcPr>
            <w:tcW w:w="726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873B3A">
              <w:rPr>
                <w:b/>
                <w:color w:val="000000"/>
                <w:szCs w:val="20"/>
              </w:rPr>
              <w:t>34,2</w:t>
            </w:r>
          </w:p>
        </w:tc>
        <w:tc>
          <w:tcPr>
            <w:tcW w:w="805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32,3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873B3A">
              <w:rPr>
                <w:b/>
                <w:color w:val="000000"/>
                <w:szCs w:val="20"/>
              </w:rPr>
              <w:t>210,8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207,9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873B3A">
              <w:rPr>
                <w:b/>
                <w:color w:val="000000"/>
                <w:szCs w:val="20"/>
              </w:rPr>
              <w:t>28,7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25,1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b/>
                <w:color w:val="000000"/>
                <w:szCs w:val="20"/>
              </w:rPr>
            </w:pPr>
            <w:r w:rsidRPr="00873B3A">
              <w:rPr>
                <w:b/>
                <w:color w:val="000000"/>
                <w:szCs w:val="20"/>
              </w:rPr>
              <w:t>36,1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873B3A">
              <w:rPr>
                <w:rFonts w:cs="Calibri"/>
                <w:b/>
                <w:color w:val="000000"/>
                <w:szCs w:val="20"/>
              </w:rPr>
              <w:t>26,9</w:t>
            </w:r>
          </w:p>
        </w:tc>
      </w:tr>
      <w:tr w:rsidR="00873B3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6B4066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708" w:type="dxa"/>
            <w:tcMar>
              <w:right w:w="170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237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205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26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35,3</w:t>
            </w:r>
          </w:p>
        </w:tc>
        <w:tc>
          <w:tcPr>
            <w:tcW w:w="805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39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289,0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24,6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26,3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873B3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6B4066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708" w:type="dxa"/>
            <w:tcMar>
              <w:right w:w="170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275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26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39,7</w:t>
            </w:r>
          </w:p>
        </w:tc>
        <w:tc>
          <w:tcPr>
            <w:tcW w:w="805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39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237,8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34,7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44,6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873B3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6B4066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708" w:type="dxa"/>
            <w:tcMar>
              <w:right w:w="170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196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26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44,8</w:t>
            </w:r>
          </w:p>
        </w:tc>
        <w:tc>
          <w:tcPr>
            <w:tcW w:w="805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39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89,1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100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29,0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78,3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873B3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6B4066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708" w:type="dxa"/>
            <w:tcMar>
              <w:right w:w="170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199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26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33,0</w:t>
            </w:r>
          </w:p>
        </w:tc>
        <w:tc>
          <w:tcPr>
            <w:tcW w:w="805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39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152,9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24,6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40,4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873B3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6B4066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708" w:type="dxa"/>
            <w:tcMar>
              <w:right w:w="170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271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26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25,9</w:t>
            </w:r>
          </w:p>
        </w:tc>
        <w:tc>
          <w:tcPr>
            <w:tcW w:w="805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39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118,4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24,0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33,9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4</w:t>
            </w:r>
          </w:p>
        </w:tc>
      </w:tr>
      <w:tr w:rsidR="00873B3A" w:rsidTr="007F2D0C">
        <w:trPr>
          <w:cantSplit/>
          <w:trHeight w:val="284"/>
          <w:jc w:val="center"/>
        </w:trPr>
        <w:tc>
          <w:tcPr>
            <w:tcW w:w="1288" w:type="dxa"/>
            <w:tcMar>
              <w:left w:w="57" w:type="dxa"/>
            </w:tcMar>
            <w:vAlign w:val="center"/>
          </w:tcPr>
          <w:p w:rsidR="00873B3A" w:rsidRPr="002F591A" w:rsidRDefault="00873B3A" w:rsidP="006B4066">
            <w:pPr>
              <w:rPr>
                <w:szCs w:val="20"/>
              </w:rPr>
            </w:pPr>
            <w:r w:rsidRPr="002F591A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708" w:type="dxa"/>
            <w:tcMar>
              <w:right w:w="170" w:type="dxa"/>
            </w:tcMar>
            <w:vAlign w:val="center"/>
          </w:tcPr>
          <w:p w:rsidR="00873B3A" w:rsidRPr="00787F37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787F37">
              <w:rPr>
                <w:rFonts w:cs="Calibri"/>
                <w:color w:val="000000"/>
                <w:szCs w:val="20"/>
              </w:rPr>
              <w:t>145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787F37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89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26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23,5</w:t>
            </w:r>
          </w:p>
        </w:tc>
        <w:tc>
          <w:tcPr>
            <w:tcW w:w="805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39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170,8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41,8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17,9</w:t>
            </w:r>
          </w:p>
        </w:tc>
        <w:tc>
          <w:tcPr>
            <w:tcW w:w="710" w:type="dxa"/>
            <w:tcMar>
              <w:right w:w="170" w:type="dxa"/>
            </w:tcMar>
            <w:vAlign w:val="center"/>
          </w:tcPr>
          <w:p w:rsidR="00873B3A" w:rsidRPr="00873B3A" w:rsidRDefault="00873B3A">
            <w:pPr>
              <w:jc w:val="right"/>
              <w:rPr>
                <w:rFonts w:cs="Calibri"/>
                <w:color w:val="000000"/>
                <w:szCs w:val="20"/>
              </w:rPr>
            </w:pPr>
            <w:r w:rsidRPr="00873B3A">
              <w:rPr>
                <w:rFonts w:cs="Calibri"/>
                <w:color w:val="000000"/>
                <w:szCs w:val="20"/>
              </w:rPr>
              <w:t>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3B3A">
              <w:rPr>
                <w:rFonts w:cs="Calibri"/>
                <w:color w:val="000000"/>
                <w:szCs w:val="20"/>
              </w:rPr>
              <w:t>5</w:t>
            </w:r>
          </w:p>
        </w:tc>
      </w:tr>
    </w:tbl>
    <w:p w:rsidR="00DB7DC3" w:rsidRDefault="00DB7DC3" w:rsidP="00DB7DC3"/>
    <w:p w:rsidR="00776181" w:rsidRPr="00B11FDD" w:rsidRDefault="00776181" w:rsidP="00776181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DB7DC3" w:rsidRPr="000A7B02" w:rsidRDefault="00776181" w:rsidP="00776181">
      <w:pPr>
        <w:rPr>
          <w:rFonts w:cs="Arial"/>
          <w:szCs w:val="20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</w:p>
    <w:p w:rsidR="005B42FD" w:rsidRDefault="005B42FD" w:rsidP="005B42FD">
      <w:pPr>
        <w:jc w:val="center"/>
        <w:rPr>
          <w:rFonts w:cs="Arial"/>
          <w:szCs w:val="20"/>
        </w:rPr>
      </w:pPr>
    </w:p>
    <w:p w:rsidR="00DB7DC3" w:rsidRDefault="00DB7DC3">
      <w:pPr>
        <w:spacing w:after="200" w:line="276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5B42FD" w:rsidRPr="003E7F64" w:rsidRDefault="005B42FD" w:rsidP="00776181">
      <w:pPr>
        <w:pStyle w:val="Heading2"/>
      </w:pPr>
      <w:bookmarkStart w:id="9" w:name="_Toc523912247"/>
      <w:r w:rsidRPr="00B357A7">
        <w:lastRenderedPageBreak/>
        <w:t>9</w:t>
      </w:r>
      <w:r w:rsidR="002E6386">
        <w:t>.</w:t>
      </w:r>
      <w:r w:rsidR="00B61AA8">
        <w:t>2</w:t>
      </w:r>
      <w:r w:rsidR="002E6386">
        <w:t>.</w:t>
      </w:r>
      <w:r w:rsidRPr="00B357A7">
        <w:t xml:space="preserve"> attēls </w:t>
      </w:r>
      <w:r>
        <w:t xml:space="preserve">BĒRNU </w:t>
      </w:r>
      <w:r w:rsidRPr="003E7F64">
        <w:t>SASLIMSTĪBA</w:t>
      </w:r>
      <w:r w:rsidR="005307DB">
        <w:t>S STRUKTŪRA PIRMAJĀ</w:t>
      </w:r>
      <w:r>
        <w:t xml:space="preserve"> DZĪVES</w:t>
      </w:r>
      <w:r w:rsidR="00317361">
        <w:t xml:space="preserve"> GADĀ</w:t>
      </w:r>
      <w:r w:rsidR="0080446F">
        <w:t xml:space="preserve"> 20</w:t>
      </w:r>
      <w:r w:rsidR="00947BC0">
        <w:t>1</w:t>
      </w:r>
      <w:r w:rsidR="00CE6A8E">
        <w:t>4</w:t>
      </w:r>
      <w:r w:rsidR="0080446F">
        <w:t>. – 201</w:t>
      </w:r>
      <w:r w:rsidR="00CE6A8E">
        <w:t>7</w:t>
      </w:r>
      <w:r w:rsidR="0080446F">
        <w:t>.GADĀ</w:t>
      </w:r>
      <w:r w:rsidR="00FC7156">
        <w:t>, %</w:t>
      </w:r>
      <w:bookmarkEnd w:id="9"/>
    </w:p>
    <w:p w:rsidR="005B42FD" w:rsidRDefault="005B42FD" w:rsidP="00776181">
      <w:pPr>
        <w:pStyle w:val="Heading5"/>
      </w:pPr>
      <w:bookmarkStart w:id="10" w:name="_Toc523912259"/>
      <w:r w:rsidRPr="00B357A7">
        <w:t>Chart 9</w:t>
      </w:r>
      <w:r w:rsidR="002E6386">
        <w:t>.</w:t>
      </w:r>
      <w:r w:rsidR="00B61AA8">
        <w:t>2</w:t>
      </w:r>
      <w:r w:rsidR="00776181">
        <w:t>.</w:t>
      </w:r>
      <w:r>
        <w:t xml:space="preserve"> CHILDREN MORBIDITY DURING THEIR FIRST YEAR OF LIFE</w:t>
      </w:r>
      <w:r w:rsidR="0080446F">
        <w:t xml:space="preserve"> IN 20</w:t>
      </w:r>
      <w:r w:rsidR="00947BC0">
        <w:t>1</w:t>
      </w:r>
      <w:r w:rsidR="00CE6A8E">
        <w:t>4</w:t>
      </w:r>
      <w:r w:rsidR="0080446F">
        <w:t xml:space="preserve"> – 201</w:t>
      </w:r>
      <w:r w:rsidR="00CE6A8E">
        <w:t>7</w:t>
      </w:r>
      <w:r w:rsidR="00FC7156">
        <w:t>, %</w:t>
      </w:r>
      <w:bookmarkEnd w:id="10"/>
    </w:p>
    <w:p w:rsidR="005B42FD" w:rsidRDefault="00326D82" w:rsidP="005B42FD">
      <w:pPr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>
            <wp:extent cx="5280975" cy="6482339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6489" w:rsidRPr="000A7B02" w:rsidRDefault="00926489" w:rsidP="005B42FD">
      <w:pPr>
        <w:jc w:val="center"/>
        <w:rPr>
          <w:rFonts w:cs="Arial"/>
          <w:szCs w:val="20"/>
        </w:rPr>
      </w:pPr>
    </w:p>
    <w:p w:rsidR="00776181" w:rsidRDefault="00776181" w:rsidP="00776181">
      <w:pPr>
        <w:pStyle w:val="FootnoteText"/>
        <w:rPr>
          <w:sz w:val="16"/>
          <w:szCs w:val="16"/>
        </w:rPr>
      </w:pPr>
    </w:p>
    <w:p w:rsidR="00776181" w:rsidRPr="00B11FDD" w:rsidRDefault="00776181" w:rsidP="00776181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5B42FD" w:rsidRDefault="00776181" w:rsidP="00776181">
      <w:pPr>
        <w:spacing w:after="200" w:line="276" w:lineRule="auto"/>
        <w:rPr>
          <w:rFonts w:cs="Arial"/>
          <w:b/>
          <w:szCs w:val="20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  <w:r w:rsidR="005B42FD">
        <w:rPr>
          <w:rFonts w:cs="Arial"/>
          <w:b/>
          <w:szCs w:val="20"/>
        </w:rPr>
        <w:br w:type="page"/>
      </w:r>
    </w:p>
    <w:p w:rsidR="001D5D98" w:rsidRPr="003E7F64" w:rsidRDefault="00B357A7" w:rsidP="00776181">
      <w:pPr>
        <w:pStyle w:val="Heading2"/>
      </w:pPr>
      <w:bookmarkStart w:id="11" w:name="_Toc523912248"/>
      <w:r w:rsidRPr="00B357A7">
        <w:lastRenderedPageBreak/>
        <w:t>9</w:t>
      </w:r>
      <w:r w:rsidR="002E6386">
        <w:t>.</w:t>
      </w:r>
      <w:r w:rsidR="005B42FD">
        <w:t>4</w:t>
      </w:r>
      <w:r w:rsidR="002E6386">
        <w:t>.</w:t>
      </w:r>
      <w:r w:rsidR="001D5D98" w:rsidRPr="00B357A7">
        <w:t xml:space="preserve"> </w:t>
      </w:r>
      <w:r w:rsidRPr="00B357A7">
        <w:t xml:space="preserve">tabula </w:t>
      </w:r>
      <w:r w:rsidR="001D5D98">
        <w:t>BĒRNU (0-14 GADI) UN PUSAUDŽU (15-17 GADI) VESELĪBAS STĀVOKLIS</w:t>
      </w:r>
      <w:bookmarkEnd w:id="11"/>
    </w:p>
    <w:p w:rsidR="001D5D98" w:rsidRPr="00153D18" w:rsidRDefault="00B357A7" w:rsidP="00776181">
      <w:pPr>
        <w:pStyle w:val="Heading5"/>
      </w:pPr>
      <w:bookmarkStart w:id="12" w:name="_Toc523912260"/>
      <w:r>
        <w:t>Table 9</w:t>
      </w:r>
      <w:r w:rsidR="002E6386">
        <w:t>.</w:t>
      </w:r>
      <w:r w:rsidR="005B42FD">
        <w:t>4</w:t>
      </w:r>
      <w:r w:rsidR="00776181">
        <w:t>.</w:t>
      </w:r>
      <w:r>
        <w:t xml:space="preserve"> </w:t>
      </w:r>
      <w:r w:rsidR="001D5D98" w:rsidRPr="000A7B02">
        <w:t>THE STATE OF CHILDREN</w:t>
      </w:r>
      <w:r w:rsidR="00696B2E">
        <w:t xml:space="preserve"> (0-14</w:t>
      </w:r>
      <w:r w:rsidR="001D5D98" w:rsidRPr="000A7B02">
        <w:t>)</w:t>
      </w:r>
      <w:r w:rsidR="001D5D98">
        <w:t xml:space="preserve"> AND ADOLESCENT (1</w:t>
      </w:r>
      <w:r w:rsidR="00696B2E">
        <w:t>5-17</w:t>
      </w:r>
      <w:r w:rsidR="001D5D98">
        <w:t xml:space="preserve">) </w:t>
      </w:r>
      <w:r w:rsidR="001D5D98" w:rsidRPr="000A7B02">
        <w:t>HEALTH</w:t>
      </w:r>
      <w:bookmarkEnd w:id="12"/>
    </w:p>
    <w:p w:rsidR="00B357A7" w:rsidRPr="000A7B02" w:rsidRDefault="00B357A7" w:rsidP="001D5D98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7"/>
        <w:gridCol w:w="1064"/>
        <w:gridCol w:w="954"/>
        <w:gridCol w:w="925"/>
        <w:gridCol w:w="875"/>
        <w:gridCol w:w="25"/>
        <w:gridCol w:w="954"/>
        <w:gridCol w:w="1011"/>
      </w:tblGrid>
      <w:tr w:rsidR="00044CB0" w:rsidRPr="0080446F" w:rsidTr="00C53CD1">
        <w:trPr>
          <w:cantSplit/>
          <w:trHeight w:hRule="exact" w:val="340"/>
          <w:jc w:val="center"/>
        </w:trPr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5808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rFonts w:cs="Arial"/>
                <w:color w:val="FFFFFF" w:themeColor="background1"/>
                <w:szCs w:val="20"/>
              </w:rPr>
              <w:t>Novērošanā ņemto bērnu sadalījums veselības grupās, %</w:t>
            </w:r>
          </w:p>
        </w:tc>
      </w:tr>
      <w:tr w:rsidR="00044CB0" w:rsidRPr="0080446F" w:rsidTr="00C53CD1">
        <w:trPr>
          <w:cantSplit/>
          <w:trHeight w:hRule="exact" w:val="340"/>
          <w:jc w:val="center"/>
        </w:trPr>
        <w:tc>
          <w:tcPr>
            <w:tcW w:w="2697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1. grupa</w:t>
            </w:r>
          </w:p>
        </w:tc>
        <w:tc>
          <w:tcPr>
            <w:tcW w:w="18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2. grupa</w:t>
            </w:r>
          </w:p>
        </w:tc>
        <w:tc>
          <w:tcPr>
            <w:tcW w:w="19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3. grupa</w:t>
            </w:r>
          </w:p>
        </w:tc>
      </w:tr>
      <w:tr w:rsidR="00C53CD1" w:rsidRPr="0080446F" w:rsidTr="00C53CD1">
        <w:trPr>
          <w:cantSplit/>
          <w:trHeight w:hRule="exact" w:val="340"/>
          <w:jc w:val="center"/>
        </w:trPr>
        <w:tc>
          <w:tcPr>
            <w:tcW w:w="2697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80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Division of children observed by health group, %</w:t>
            </w:r>
          </w:p>
        </w:tc>
      </w:tr>
      <w:tr w:rsidR="00C53CD1" w:rsidRPr="0080446F" w:rsidTr="00C53CD1">
        <w:trPr>
          <w:cantSplit/>
          <w:trHeight w:hRule="exact" w:val="340"/>
          <w:jc w:val="center"/>
        </w:trPr>
        <w:tc>
          <w:tcPr>
            <w:tcW w:w="2697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1</w:t>
            </w:r>
            <w:r w:rsidRPr="0080446F"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st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 group</w:t>
            </w:r>
          </w:p>
        </w:tc>
        <w:tc>
          <w:tcPr>
            <w:tcW w:w="182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2</w:t>
            </w:r>
            <w:r w:rsidRPr="0080446F">
              <w:rPr>
                <w:snapToGrid w:val="0"/>
                <w:color w:val="FFFFFF" w:themeColor="background1"/>
                <w:szCs w:val="20"/>
                <w:vertAlign w:val="superscript"/>
                <w:lang w:val="en-GB"/>
              </w:rPr>
              <w:t>nd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 group</w:t>
            </w:r>
          </w:p>
        </w:tc>
        <w:tc>
          <w:tcPr>
            <w:tcW w:w="19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rFonts w:cs="Arial"/>
                <w:color w:val="FFFFFF" w:themeColor="background1"/>
                <w:szCs w:val="20"/>
                <w:lang w:val="en-GB"/>
              </w:rPr>
            </w:pP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3</w:t>
            </w:r>
            <w:r w:rsidRPr="0080446F">
              <w:rPr>
                <w:rFonts w:cs="Arial"/>
                <w:color w:val="FFFFFF" w:themeColor="background1"/>
                <w:szCs w:val="20"/>
                <w:vertAlign w:val="superscript"/>
                <w:lang w:val="en-GB"/>
              </w:rPr>
              <w:t xml:space="preserve">rd </w:t>
            </w:r>
            <w:r w:rsidRPr="0080446F">
              <w:rPr>
                <w:rFonts w:cs="Arial"/>
                <w:color w:val="FFFFFF" w:themeColor="background1"/>
                <w:szCs w:val="20"/>
                <w:lang w:val="en-GB"/>
              </w:rPr>
              <w:t>group</w:t>
            </w:r>
          </w:p>
        </w:tc>
      </w:tr>
      <w:tr w:rsidR="00C53CD1" w:rsidRPr="0080446F" w:rsidTr="00C53CD1">
        <w:trPr>
          <w:cantSplit/>
          <w:trHeight w:hRule="exact" w:val="340"/>
          <w:jc w:val="center"/>
        </w:trPr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1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046860" w:rsidRPr="0080446F" w:rsidTr="008A545D">
        <w:trPr>
          <w:cantSplit/>
          <w:trHeight w:hRule="exact" w:val="28"/>
          <w:jc w:val="center"/>
        </w:trPr>
        <w:tc>
          <w:tcPr>
            <w:tcW w:w="8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860" w:rsidRPr="0080446F" w:rsidRDefault="00046860" w:rsidP="00566F32">
            <w:pPr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</w:tr>
      <w:tr w:rsidR="001D5D98" w:rsidRPr="0080446F" w:rsidTr="00C53CD1">
        <w:trPr>
          <w:cantSplit/>
          <w:trHeight w:hRule="exact" w:val="284"/>
          <w:jc w:val="center"/>
        </w:trPr>
        <w:tc>
          <w:tcPr>
            <w:tcW w:w="8505" w:type="dxa"/>
            <w:gridSpan w:val="8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1D5D98" w:rsidRPr="0080446F" w:rsidRDefault="001D5D98" w:rsidP="00566F32">
            <w:pPr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</w:rPr>
              <w:t>Bērni (0-14 gadi)</w:t>
            </w:r>
            <w:r w:rsidR="00696B2E" w:rsidRPr="0080446F">
              <w:rPr>
                <w:bCs/>
                <w:snapToGrid w:val="0"/>
                <w:color w:val="FFFFFF" w:themeColor="background1"/>
                <w:szCs w:val="20"/>
              </w:rPr>
              <w:t xml:space="preserve"> / Children (0-14)</w:t>
            </w:r>
          </w:p>
        </w:tc>
      </w:tr>
      <w:tr w:rsidR="00DD3A20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DD3A20" w:rsidRPr="000C6A14" w:rsidRDefault="00DD3A20" w:rsidP="00C53CD1">
            <w:pPr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DD3A20" w:rsidRPr="00455BEE" w:rsidRDefault="00DD3A20" w:rsidP="003B4C9F">
            <w:pPr>
              <w:jc w:val="right"/>
              <w:rPr>
                <w:rFonts w:cs="Arial"/>
                <w:b/>
                <w:szCs w:val="20"/>
              </w:rPr>
            </w:pPr>
            <w:r w:rsidRPr="00455BEE">
              <w:rPr>
                <w:rFonts w:cs="Arial"/>
                <w:b/>
                <w:szCs w:val="20"/>
              </w:rPr>
              <w:t>61,8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b/>
                <w:szCs w:val="20"/>
              </w:rPr>
            </w:pPr>
            <w:r w:rsidRPr="00DD3A20">
              <w:rPr>
                <w:rFonts w:cs="Calibri"/>
                <w:b/>
                <w:szCs w:val="20"/>
              </w:rPr>
              <w:t>62,6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Tahoma"/>
                <w:b/>
                <w:color w:val="000000"/>
                <w:szCs w:val="20"/>
              </w:rPr>
            </w:pPr>
            <w:r w:rsidRPr="00DD3A20">
              <w:rPr>
                <w:rFonts w:cs="Tahoma"/>
                <w:b/>
                <w:color w:val="000000"/>
                <w:szCs w:val="20"/>
              </w:rPr>
              <w:t>34,9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b/>
                <w:szCs w:val="20"/>
              </w:rPr>
            </w:pPr>
            <w:r w:rsidRPr="00DD3A20">
              <w:rPr>
                <w:rFonts w:cs="Calibri"/>
                <w:b/>
                <w:szCs w:val="20"/>
              </w:rPr>
              <w:t>34,2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Arial"/>
                <w:b/>
                <w:szCs w:val="20"/>
              </w:rPr>
            </w:pPr>
            <w:r w:rsidRPr="00DD3A20">
              <w:rPr>
                <w:rFonts w:cs="Arial"/>
                <w:b/>
                <w:szCs w:val="20"/>
              </w:rPr>
              <w:t>3,3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D3A20">
              <w:rPr>
                <w:rFonts w:cs="Calibri"/>
                <w:b/>
                <w:color w:val="000000"/>
                <w:szCs w:val="20"/>
              </w:rPr>
              <w:t>3,2</w:t>
            </w:r>
          </w:p>
        </w:tc>
      </w:tr>
      <w:tr w:rsidR="00DD3A20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DD3A20" w:rsidRPr="002B0A07" w:rsidRDefault="00DD3A20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DD3A20" w:rsidRPr="00455BEE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455BEE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5BE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57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5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39,7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39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5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3A20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DD3A20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DD3A20" w:rsidRPr="002B0A07" w:rsidRDefault="00DD3A20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DD3A20" w:rsidRPr="00455BEE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455BEE">
              <w:rPr>
                <w:rFonts w:cs="Calibri"/>
                <w:color w:val="000000"/>
                <w:szCs w:val="20"/>
              </w:rPr>
              <w:t>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5BEE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63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8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32,4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32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3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3,6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3A20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DD3A20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DD3A20" w:rsidRPr="002B0A07" w:rsidRDefault="00DD3A20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DD3A20" w:rsidRPr="00455BEE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455BEE">
              <w:rPr>
                <w:rFonts w:cs="Calibri"/>
                <w:color w:val="000000"/>
                <w:szCs w:val="20"/>
              </w:rPr>
              <w:t>68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5BEE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70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6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29,1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26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6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2,4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3A20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DD3A20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DD3A20" w:rsidRPr="002B0A07" w:rsidRDefault="00DD3A20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DD3A20" w:rsidRPr="00455BEE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455BEE">
              <w:rPr>
                <w:rFonts w:cs="Calibri"/>
                <w:color w:val="000000"/>
                <w:szCs w:val="20"/>
              </w:rPr>
              <w:t>65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5BE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65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0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30,6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30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5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4,4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3A20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DD3A20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DD3A20" w:rsidRPr="002B0A07" w:rsidRDefault="00DD3A20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DD3A20" w:rsidRPr="00455BEE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455BEE">
              <w:rPr>
                <w:rFonts w:cs="Calibri"/>
                <w:color w:val="000000"/>
                <w:szCs w:val="20"/>
              </w:rPr>
              <w:t>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5BEE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72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7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27,3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25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5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3A20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DD3A20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DD3A20" w:rsidRPr="002B0A07" w:rsidRDefault="00DD3A20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1064" w:type="dxa"/>
            <w:tcBorders>
              <w:bottom w:val="single" w:sz="2" w:space="0" w:color="auto"/>
            </w:tcBorders>
            <w:tcMar>
              <w:right w:w="284" w:type="dxa"/>
            </w:tcMar>
            <w:vAlign w:val="center"/>
          </w:tcPr>
          <w:p w:rsidR="00DD3A20" w:rsidRPr="00455BEE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455BEE">
              <w:rPr>
                <w:rFonts w:cs="Calibri"/>
                <w:color w:val="000000"/>
                <w:szCs w:val="20"/>
              </w:rPr>
              <w:t>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455BEE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54" w:type="dxa"/>
            <w:tcBorders>
              <w:bottom w:val="single" w:sz="2" w:space="0" w:color="auto"/>
            </w:tcBorders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55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4</w:t>
            </w:r>
          </w:p>
        </w:tc>
        <w:tc>
          <w:tcPr>
            <w:tcW w:w="925" w:type="dxa"/>
            <w:tcBorders>
              <w:bottom w:val="single" w:sz="2" w:space="0" w:color="auto"/>
            </w:tcBorders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42,3</w:t>
            </w:r>
          </w:p>
        </w:tc>
        <w:tc>
          <w:tcPr>
            <w:tcW w:w="900" w:type="dxa"/>
            <w:gridSpan w:val="2"/>
            <w:tcBorders>
              <w:bottom w:val="single" w:sz="2" w:space="0" w:color="auto"/>
            </w:tcBorders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szCs w:val="20"/>
              </w:rPr>
            </w:pPr>
            <w:r w:rsidRPr="00DD3A20">
              <w:rPr>
                <w:rFonts w:cs="Calibri"/>
                <w:szCs w:val="20"/>
              </w:rPr>
              <w:t>41</w:t>
            </w:r>
            <w:r>
              <w:rPr>
                <w:rFonts w:cs="Calibri"/>
                <w:szCs w:val="20"/>
              </w:rPr>
              <w:t>,</w:t>
            </w:r>
            <w:r w:rsidRPr="00DD3A20">
              <w:rPr>
                <w:rFonts w:cs="Calibri"/>
                <w:szCs w:val="20"/>
              </w:rPr>
              <w:t>3</w:t>
            </w:r>
          </w:p>
        </w:tc>
        <w:tc>
          <w:tcPr>
            <w:tcW w:w="954" w:type="dxa"/>
            <w:tcBorders>
              <w:bottom w:val="single" w:sz="2" w:space="0" w:color="auto"/>
            </w:tcBorders>
            <w:tcMar>
              <w:right w:w="284" w:type="dxa"/>
            </w:tcMar>
            <w:vAlign w:val="center"/>
          </w:tcPr>
          <w:p w:rsidR="00DD3A20" w:rsidRPr="00DD3A20" w:rsidRDefault="00DD3A20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3,6</w:t>
            </w:r>
          </w:p>
        </w:tc>
        <w:tc>
          <w:tcPr>
            <w:tcW w:w="1011" w:type="dxa"/>
            <w:tcBorders>
              <w:bottom w:val="single" w:sz="2" w:space="0" w:color="auto"/>
            </w:tcBorders>
            <w:tcMar>
              <w:right w:w="284" w:type="dxa"/>
            </w:tcMar>
            <w:vAlign w:val="center"/>
          </w:tcPr>
          <w:p w:rsidR="00DD3A20" w:rsidRPr="00DD3A20" w:rsidRDefault="00DD3A20">
            <w:pPr>
              <w:jc w:val="right"/>
              <w:rPr>
                <w:rFonts w:cs="Calibri"/>
                <w:color w:val="000000"/>
                <w:szCs w:val="20"/>
              </w:rPr>
            </w:pPr>
            <w:r w:rsidRPr="00DD3A20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D3A20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1D5156" w:rsidRPr="0080446F" w:rsidTr="00C53CD1">
        <w:trPr>
          <w:cantSplit/>
          <w:trHeight w:hRule="exact" w:val="284"/>
          <w:jc w:val="center"/>
        </w:trPr>
        <w:tc>
          <w:tcPr>
            <w:tcW w:w="8505" w:type="dxa"/>
            <w:gridSpan w:val="8"/>
            <w:shd w:val="clear" w:color="auto" w:fill="0070C0"/>
            <w:vAlign w:val="center"/>
          </w:tcPr>
          <w:p w:rsidR="001D5156" w:rsidRPr="0080446F" w:rsidRDefault="001D5156" w:rsidP="00566F32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Pusaudži (15-17gadi) / Adolescent (15-17)</w:t>
            </w:r>
          </w:p>
        </w:tc>
      </w:tr>
      <w:tr w:rsidR="00CE6A8E" w:rsidRPr="0090517B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CE6A8E" w:rsidRPr="000C6A14" w:rsidRDefault="00CE6A8E" w:rsidP="00C53CD1">
            <w:pPr>
              <w:rPr>
                <w:b/>
                <w:bCs/>
                <w:snapToGrid w:val="0"/>
                <w:szCs w:val="20"/>
              </w:rPr>
            </w:pPr>
            <w:r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CE6A8E" w:rsidRPr="00455BEE" w:rsidRDefault="00CE6A8E" w:rsidP="003B4C9F">
            <w:pPr>
              <w:jc w:val="right"/>
              <w:rPr>
                <w:b/>
                <w:color w:val="000000"/>
                <w:szCs w:val="20"/>
              </w:rPr>
            </w:pPr>
            <w:r w:rsidRPr="00455BEE">
              <w:rPr>
                <w:b/>
                <w:color w:val="000000"/>
                <w:szCs w:val="20"/>
              </w:rPr>
              <w:t>59,8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CE6A8E">
              <w:rPr>
                <w:rFonts w:cs="Calibri"/>
                <w:b/>
                <w:color w:val="000000"/>
                <w:szCs w:val="20"/>
              </w:rPr>
              <w:t>60,2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b/>
                <w:color w:val="000000"/>
                <w:szCs w:val="20"/>
              </w:rPr>
            </w:pPr>
            <w:r w:rsidRPr="00CE6A8E">
              <w:rPr>
                <w:b/>
                <w:color w:val="000000"/>
                <w:szCs w:val="20"/>
              </w:rPr>
              <w:t>36,5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CE6A8E">
              <w:rPr>
                <w:rFonts w:cs="Calibri"/>
                <w:b/>
                <w:color w:val="000000"/>
                <w:szCs w:val="20"/>
              </w:rPr>
              <w:t>36,2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b/>
                <w:color w:val="000000"/>
                <w:szCs w:val="20"/>
              </w:rPr>
            </w:pPr>
            <w:r w:rsidRPr="00CE6A8E">
              <w:rPr>
                <w:b/>
                <w:color w:val="000000"/>
                <w:szCs w:val="20"/>
              </w:rPr>
              <w:t>3,7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CE6A8E">
              <w:rPr>
                <w:rFonts w:cs="Calibri"/>
                <w:b/>
                <w:color w:val="000000"/>
                <w:szCs w:val="20"/>
              </w:rPr>
              <w:t>3,6</w:t>
            </w:r>
          </w:p>
        </w:tc>
      </w:tr>
      <w:tr w:rsidR="00CE6A8E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CE6A8E" w:rsidRPr="002B0A07" w:rsidRDefault="00CE6A8E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CE6A8E" w:rsidRPr="00455BE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455BEE">
              <w:rPr>
                <w:rFonts w:cs="Tahoma"/>
                <w:color w:val="000000"/>
                <w:szCs w:val="20"/>
              </w:rPr>
              <w:t>52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455BEE">
              <w:rPr>
                <w:rFonts w:cs="Tahoma"/>
                <w:color w:val="000000"/>
                <w:szCs w:val="20"/>
              </w:rPr>
              <w:t>6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CE6A8E">
              <w:rPr>
                <w:rFonts w:cs="Tahoma"/>
                <w:color w:val="000000"/>
                <w:szCs w:val="20"/>
              </w:rPr>
              <w:t>43,2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4,2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CE6A8E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CE6A8E" w:rsidRPr="002B0A07" w:rsidRDefault="00CE6A8E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CE6A8E" w:rsidRPr="00455BE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455BEE">
              <w:rPr>
                <w:rFonts w:cs="Tahoma"/>
                <w:color w:val="000000"/>
                <w:szCs w:val="20"/>
              </w:rPr>
              <w:t>61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455BEE">
              <w:rPr>
                <w:rFonts w:cs="Tahoma"/>
                <w:color w:val="000000"/>
                <w:szCs w:val="20"/>
              </w:rPr>
              <w:t>5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CE6A8E">
              <w:rPr>
                <w:rFonts w:cs="Tahoma"/>
                <w:color w:val="000000"/>
                <w:szCs w:val="20"/>
              </w:rPr>
              <w:t>34,5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4,0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CE6A8E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CE6A8E" w:rsidRPr="002B0A07" w:rsidRDefault="00CE6A8E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CE6A8E" w:rsidRPr="00455BE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455BEE">
              <w:rPr>
                <w:rFonts w:cs="Tahoma"/>
                <w:color w:val="000000"/>
                <w:szCs w:val="20"/>
              </w:rPr>
              <w:t>65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455BEE">
              <w:rPr>
                <w:rFonts w:cs="Tahoma"/>
                <w:color w:val="000000"/>
                <w:szCs w:val="20"/>
              </w:rPr>
              <w:t>8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66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CE6A8E">
              <w:rPr>
                <w:rFonts w:cs="Tahoma"/>
                <w:color w:val="000000"/>
                <w:szCs w:val="20"/>
              </w:rPr>
              <w:t>31,1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CE6A8E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CE6A8E" w:rsidRPr="002B0A07" w:rsidRDefault="00CE6A8E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CE6A8E" w:rsidRPr="00455BE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455BEE">
              <w:rPr>
                <w:rFonts w:cs="Tahoma"/>
                <w:color w:val="000000"/>
                <w:szCs w:val="20"/>
              </w:rPr>
              <w:t>63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455BEE">
              <w:rPr>
                <w:rFonts w:cs="Tahoma"/>
                <w:color w:val="000000"/>
                <w:szCs w:val="20"/>
              </w:rPr>
              <w:t>2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CE6A8E">
              <w:rPr>
                <w:rFonts w:cs="Tahoma"/>
                <w:color w:val="000000"/>
                <w:szCs w:val="20"/>
              </w:rPr>
              <w:t>32,0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4,8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CE6A8E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CE6A8E" w:rsidRPr="002B0A07" w:rsidRDefault="00CE6A8E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CE6A8E" w:rsidRPr="00455BE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455BEE">
              <w:rPr>
                <w:rFonts w:cs="Tahoma"/>
                <w:color w:val="000000"/>
                <w:szCs w:val="20"/>
              </w:rPr>
              <w:t>70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455BEE">
              <w:rPr>
                <w:rFonts w:cs="Tahoma"/>
                <w:color w:val="000000"/>
                <w:szCs w:val="20"/>
              </w:rPr>
              <w:t>7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71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CE6A8E">
              <w:rPr>
                <w:rFonts w:cs="Tahoma"/>
                <w:color w:val="000000"/>
                <w:szCs w:val="20"/>
              </w:rPr>
              <w:t>27,3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26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CE6A8E" w:rsidRPr="00AE0D4D" w:rsidTr="007F2D0C">
        <w:trPr>
          <w:cantSplit/>
          <w:trHeight w:hRule="exact" w:val="284"/>
          <w:jc w:val="center"/>
        </w:trPr>
        <w:tc>
          <w:tcPr>
            <w:tcW w:w="2697" w:type="dxa"/>
            <w:tcMar>
              <w:left w:w="57" w:type="dxa"/>
            </w:tcMar>
            <w:vAlign w:val="center"/>
          </w:tcPr>
          <w:p w:rsidR="00CE6A8E" w:rsidRPr="002B0A07" w:rsidRDefault="00CE6A8E" w:rsidP="00C53CD1">
            <w:pPr>
              <w:rPr>
                <w:szCs w:val="20"/>
              </w:rPr>
            </w:pPr>
            <w:r w:rsidRPr="002B0A07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1064" w:type="dxa"/>
            <w:tcMar>
              <w:right w:w="284" w:type="dxa"/>
            </w:tcMar>
            <w:vAlign w:val="center"/>
          </w:tcPr>
          <w:p w:rsidR="00CE6A8E" w:rsidRPr="00455BE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455BEE">
              <w:rPr>
                <w:rFonts w:cs="Tahoma"/>
                <w:color w:val="000000"/>
                <w:szCs w:val="20"/>
              </w:rPr>
              <w:t>55</w:t>
            </w:r>
            <w:r>
              <w:rPr>
                <w:rFonts w:cs="Tahoma"/>
                <w:color w:val="000000"/>
                <w:szCs w:val="20"/>
              </w:rPr>
              <w:t>,</w:t>
            </w:r>
            <w:r w:rsidRPr="00455BEE">
              <w:rPr>
                <w:rFonts w:cs="Tahoma"/>
                <w:color w:val="000000"/>
                <w:szCs w:val="20"/>
              </w:rPr>
              <w:t>0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25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Tahoma"/>
                <w:color w:val="000000"/>
                <w:szCs w:val="20"/>
              </w:rPr>
            </w:pPr>
            <w:r w:rsidRPr="00CE6A8E">
              <w:rPr>
                <w:rFonts w:cs="Tahoma"/>
                <w:color w:val="000000"/>
                <w:szCs w:val="20"/>
              </w:rPr>
              <w:t>41,6</w:t>
            </w:r>
          </w:p>
        </w:tc>
        <w:tc>
          <w:tcPr>
            <w:tcW w:w="900" w:type="dxa"/>
            <w:gridSpan w:val="2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954" w:type="dxa"/>
            <w:tcMar>
              <w:right w:w="284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1011" w:type="dxa"/>
            <w:tcMar>
              <w:right w:w="284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2</w:t>
            </w:r>
          </w:p>
        </w:tc>
      </w:tr>
    </w:tbl>
    <w:p w:rsidR="001D5D98" w:rsidRDefault="001D5D98" w:rsidP="001D5D98"/>
    <w:p w:rsidR="00776181" w:rsidRPr="00B11FDD" w:rsidRDefault="00776181" w:rsidP="00776181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8857C4" w:rsidRDefault="00776181" w:rsidP="00776181">
      <w:pPr>
        <w:rPr>
          <w:sz w:val="16"/>
          <w:szCs w:val="16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</w:p>
    <w:p w:rsidR="00776181" w:rsidRDefault="00776181" w:rsidP="00776181"/>
    <w:p w:rsidR="005D38B3" w:rsidRPr="003E7F64" w:rsidRDefault="005D38B3" w:rsidP="00776181">
      <w:pPr>
        <w:pStyle w:val="Heading2"/>
      </w:pPr>
      <w:bookmarkStart w:id="13" w:name="_Toc523912249"/>
      <w:r w:rsidRPr="00B357A7">
        <w:t>9</w:t>
      </w:r>
      <w:r w:rsidR="002E6386">
        <w:t>.</w:t>
      </w:r>
      <w:r w:rsidR="005B42FD">
        <w:t>5</w:t>
      </w:r>
      <w:r w:rsidR="002E6386">
        <w:t>.</w:t>
      </w:r>
      <w:r w:rsidRPr="00B357A7">
        <w:t xml:space="preserve"> </w:t>
      </w:r>
      <w:r>
        <w:t>tabula PUSAUDŽU PROFILAKTISKO APSKAŠU REZULTĀTI</w:t>
      </w:r>
      <w:bookmarkEnd w:id="13"/>
    </w:p>
    <w:p w:rsidR="005D38B3" w:rsidRDefault="005D38B3" w:rsidP="00776181">
      <w:pPr>
        <w:pStyle w:val="Heading5"/>
      </w:pPr>
      <w:bookmarkStart w:id="14" w:name="_Toc523912261"/>
      <w:r>
        <w:t>Table 9</w:t>
      </w:r>
      <w:r w:rsidR="002E6386">
        <w:t>.</w:t>
      </w:r>
      <w:r w:rsidR="005B42FD">
        <w:t>5</w:t>
      </w:r>
      <w:r w:rsidR="00776181">
        <w:t>.</w:t>
      </w:r>
      <w:r>
        <w:t xml:space="preserve"> </w:t>
      </w:r>
      <w:r w:rsidRPr="000A7B02">
        <w:t>RESULTS OF CHILDREN’S PREVENTIVE EXAMINATIONS</w:t>
      </w:r>
      <w:bookmarkEnd w:id="14"/>
    </w:p>
    <w:p w:rsidR="005D38B3" w:rsidRPr="00483FE6" w:rsidRDefault="005D38B3" w:rsidP="005D38B3">
      <w:pPr>
        <w:jc w:val="center"/>
        <w:rPr>
          <w:rFonts w:cs="Arial"/>
          <w:szCs w:val="20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0"/>
        <w:gridCol w:w="779"/>
        <w:gridCol w:w="763"/>
        <w:gridCol w:w="723"/>
        <w:gridCol w:w="723"/>
        <w:gridCol w:w="723"/>
        <w:gridCol w:w="723"/>
        <w:gridCol w:w="676"/>
        <w:gridCol w:w="676"/>
        <w:gridCol w:w="676"/>
        <w:gridCol w:w="723"/>
      </w:tblGrid>
      <w:tr w:rsidR="00044CB0" w:rsidRPr="0080446F" w:rsidTr="00C53CD1">
        <w:trPr>
          <w:cantSplit/>
          <w:trHeight w:hRule="exact" w:val="284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7185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No 1000 apskatītiem pusaudžiem:</w:t>
            </w:r>
          </w:p>
        </w:tc>
      </w:tr>
      <w:tr w:rsidR="00044CB0" w:rsidRPr="0080446F" w:rsidTr="00C53CD1">
        <w:trPr>
          <w:cantSplit/>
          <w:trHeight w:hRule="exact" w:val="577"/>
          <w:jc w:val="center"/>
        </w:trPr>
        <w:tc>
          <w:tcPr>
            <w:tcW w:w="1320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C53CD1">
            <w:pPr>
              <w:jc w:val="center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915CFB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P</w:t>
            </w:r>
            <w:r w:rsidR="00044CB0" w:rsidRPr="0080446F">
              <w:rPr>
                <w:snapToGrid w:val="0"/>
                <w:color w:val="FFFFFF" w:themeColor="background1"/>
                <w:szCs w:val="20"/>
              </w:rPr>
              <w:t>azemināta dzirde</w:t>
            </w:r>
          </w:p>
        </w:tc>
        <w:tc>
          <w:tcPr>
            <w:tcW w:w="14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915CFB" w:rsidP="00C629DC">
            <w:pPr>
              <w:ind w:right="70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P</w:t>
            </w:r>
            <w:r w:rsidR="00044CB0" w:rsidRPr="0080446F">
              <w:rPr>
                <w:snapToGrid w:val="0"/>
                <w:color w:val="FFFFFF" w:themeColor="background1"/>
                <w:szCs w:val="20"/>
              </w:rPr>
              <w:t>avājināta redze</w:t>
            </w:r>
          </w:p>
        </w:tc>
        <w:tc>
          <w:tcPr>
            <w:tcW w:w="14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11" w:type="dxa"/>
              <w:right w:w="11" w:type="dxa"/>
            </w:tcMar>
            <w:vAlign w:val="center"/>
          </w:tcPr>
          <w:p w:rsidR="00044CB0" w:rsidRPr="0080446F" w:rsidRDefault="00915CFB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V</w:t>
            </w:r>
            <w:r w:rsidR="00044CB0" w:rsidRPr="0080446F">
              <w:rPr>
                <w:snapToGrid w:val="0"/>
                <w:color w:val="FFFFFF" w:themeColor="background1"/>
                <w:szCs w:val="20"/>
              </w:rPr>
              <w:t>alodas traucējumi</w:t>
            </w:r>
          </w:p>
        </w:tc>
        <w:tc>
          <w:tcPr>
            <w:tcW w:w="13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915CFB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S</w:t>
            </w:r>
            <w:r w:rsidR="00044CB0" w:rsidRPr="0080446F">
              <w:rPr>
                <w:snapToGrid w:val="0"/>
                <w:color w:val="FFFFFF" w:themeColor="background1"/>
                <w:szCs w:val="20"/>
              </w:rPr>
              <w:t>kolioze</w:t>
            </w:r>
          </w:p>
        </w:tc>
        <w:tc>
          <w:tcPr>
            <w:tcW w:w="13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915CFB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S</w:t>
            </w:r>
            <w:r w:rsidR="00044CB0" w:rsidRPr="0080446F">
              <w:rPr>
                <w:snapToGrid w:val="0"/>
                <w:color w:val="FFFFFF" w:themeColor="background1"/>
                <w:szCs w:val="20"/>
              </w:rPr>
              <w:t>tājas traucējumi</w:t>
            </w:r>
          </w:p>
        </w:tc>
      </w:tr>
      <w:tr w:rsidR="00C53CD1" w:rsidRPr="0080446F" w:rsidTr="00C53CD1">
        <w:trPr>
          <w:cantSplit/>
          <w:trHeight w:hRule="exact" w:val="284"/>
          <w:jc w:val="center"/>
        </w:trPr>
        <w:tc>
          <w:tcPr>
            <w:tcW w:w="1320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7185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Per 1,000 examined adolescents:</w:t>
            </w:r>
          </w:p>
        </w:tc>
      </w:tr>
      <w:tr w:rsidR="00C53CD1" w:rsidRPr="0080446F" w:rsidTr="00C629DC">
        <w:trPr>
          <w:cantSplit/>
          <w:trHeight w:hRule="exact" w:val="560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C53CD1" w:rsidP="00C53CD1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53CD1" w:rsidRPr="0080446F" w:rsidRDefault="00915CFB" w:rsidP="00C629DC">
            <w:pPr>
              <w:ind w:right="65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H</w:t>
            </w:r>
            <w:r w:rsidR="00C53CD1" w:rsidRPr="0080446F">
              <w:rPr>
                <w:snapToGrid w:val="0"/>
                <w:color w:val="FFFFFF" w:themeColor="background1"/>
                <w:szCs w:val="20"/>
                <w:lang w:val="en-GB"/>
              </w:rPr>
              <w:t>earing disorders</w:t>
            </w:r>
          </w:p>
        </w:tc>
        <w:tc>
          <w:tcPr>
            <w:tcW w:w="14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915CFB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E</w:t>
            </w:r>
            <w:r w:rsidR="00C53CD1" w:rsidRPr="0080446F">
              <w:rPr>
                <w:snapToGrid w:val="0"/>
                <w:color w:val="FFFFFF" w:themeColor="background1"/>
                <w:szCs w:val="20"/>
                <w:lang w:val="en-GB"/>
              </w:rPr>
              <w:t>yesight disorders</w:t>
            </w:r>
          </w:p>
        </w:tc>
        <w:tc>
          <w:tcPr>
            <w:tcW w:w="14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915CFB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S</w:t>
            </w:r>
            <w:r w:rsidR="00C53CD1" w:rsidRPr="0080446F">
              <w:rPr>
                <w:snapToGrid w:val="0"/>
                <w:color w:val="FFFFFF" w:themeColor="background1"/>
                <w:szCs w:val="20"/>
                <w:lang w:val="en-GB"/>
              </w:rPr>
              <w:t>peech disorders</w:t>
            </w:r>
          </w:p>
        </w:tc>
        <w:tc>
          <w:tcPr>
            <w:tcW w:w="13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53CD1" w:rsidRPr="0080446F" w:rsidRDefault="00915CFB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S</w:t>
            </w:r>
            <w:r w:rsidR="00C53CD1" w:rsidRPr="0080446F">
              <w:rPr>
                <w:snapToGrid w:val="0"/>
                <w:color w:val="FFFFFF" w:themeColor="background1"/>
                <w:szCs w:val="20"/>
                <w:lang w:val="en-GB"/>
              </w:rPr>
              <w:t>coliosis</w:t>
            </w:r>
          </w:p>
        </w:tc>
        <w:tc>
          <w:tcPr>
            <w:tcW w:w="13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53CD1" w:rsidRPr="0080446F" w:rsidRDefault="00915CFB" w:rsidP="00C53CD1">
            <w:pPr>
              <w:ind w:right="170"/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>
              <w:rPr>
                <w:snapToGrid w:val="0"/>
                <w:color w:val="FFFFFF" w:themeColor="background1"/>
                <w:szCs w:val="20"/>
                <w:lang w:val="en-GB"/>
              </w:rPr>
              <w:t>P</w:t>
            </w:r>
            <w:r w:rsidR="00C53CD1" w:rsidRPr="0080446F">
              <w:rPr>
                <w:snapToGrid w:val="0"/>
                <w:color w:val="FFFFFF" w:themeColor="background1"/>
                <w:szCs w:val="20"/>
                <w:lang w:val="en-GB"/>
              </w:rPr>
              <w:t>osture disorders</w:t>
            </w:r>
          </w:p>
        </w:tc>
      </w:tr>
      <w:tr w:rsidR="001D5156" w:rsidRPr="0080446F" w:rsidTr="008A545D">
        <w:trPr>
          <w:cantSplit/>
          <w:trHeight w:hRule="exact" w:val="284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7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6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6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D5156" w:rsidRPr="0080446F" w:rsidRDefault="001D5156" w:rsidP="00C53CD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CE6A8E" w:rsidRPr="00A60E55" w:rsidTr="007F2D0C">
        <w:trPr>
          <w:cantSplit/>
          <w:trHeight w:hRule="exact" w:val="280"/>
          <w:jc w:val="center"/>
        </w:trPr>
        <w:tc>
          <w:tcPr>
            <w:tcW w:w="1320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:rsidR="00CE6A8E" w:rsidRPr="00A60E55" w:rsidRDefault="00CE6A8E" w:rsidP="00C53CD1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779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F96FBE" w:rsidRDefault="00CE6A8E" w:rsidP="003B4C9F">
            <w:pPr>
              <w:jc w:val="right"/>
              <w:rPr>
                <w:rFonts w:cs="Arial"/>
                <w:b/>
                <w:szCs w:val="20"/>
              </w:rPr>
            </w:pPr>
            <w:r w:rsidRPr="00F96FBE">
              <w:rPr>
                <w:rFonts w:cs="Arial"/>
                <w:b/>
                <w:szCs w:val="20"/>
              </w:rPr>
              <w:t>4,4</w:t>
            </w:r>
          </w:p>
        </w:tc>
        <w:tc>
          <w:tcPr>
            <w:tcW w:w="763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CE6A8E">
              <w:rPr>
                <w:rFonts w:cs="Calibri"/>
                <w:b/>
                <w:color w:val="000000"/>
                <w:szCs w:val="20"/>
              </w:rPr>
              <w:t>5,8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Arial"/>
                <w:b/>
                <w:szCs w:val="20"/>
              </w:rPr>
            </w:pPr>
            <w:r w:rsidRPr="00CE6A8E">
              <w:rPr>
                <w:rFonts w:cs="Arial"/>
                <w:b/>
                <w:szCs w:val="20"/>
              </w:rPr>
              <w:t>130,5</w:t>
            </w: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CE6A8E">
              <w:rPr>
                <w:rFonts w:cs="Calibri"/>
                <w:b/>
                <w:color w:val="000000"/>
                <w:szCs w:val="20"/>
              </w:rPr>
              <w:t>131,8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Arial"/>
                <w:b/>
                <w:szCs w:val="20"/>
              </w:rPr>
            </w:pPr>
            <w:r w:rsidRPr="00CE6A8E">
              <w:rPr>
                <w:rFonts w:cs="Arial"/>
                <w:b/>
                <w:szCs w:val="20"/>
              </w:rPr>
              <w:t>11,8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CE6A8E">
              <w:rPr>
                <w:rFonts w:cs="Calibri"/>
                <w:b/>
                <w:color w:val="000000"/>
                <w:szCs w:val="20"/>
              </w:rPr>
              <w:t>10,4</w:t>
            </w:r>
          </w:p>
        </w:tc>
        <w:tc>
          <w:tcPr>
            <w:tcW w:w="676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Arial"/>
                <w:b/>
                <w:szCs w:val="20"/>
              </w:rPr>
            </w:pPr>
            <w:r w:rsidRPr="00CE6A8E">
              <w:rPr>
                <w:rFonts w:cs="Arial"/>
                <w:b/>
                <w:szCs w:val="20"/>
              </w:rPr>
              <w:t>65,3</w:t>
            </w:r>
          </w:p>
        </w:tc>
        <w:tc>
          <w:tcPr>
            <w:tcW w:w="676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CE6A8E">
              <w:rPr>
                <w:rFonts w:cs="Calibri"/>
                <w:b/>
                <w:color w:val="000000"/>
                <w:szCs w:val="20"/>
              </w:rPr>
              <w:t>66,6</w:t>
            </w:r>
          </w:p>
        </w:tc>
        <w:tc>
          <w:tcPr>
            <w:tcW w:w="676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Arial"/>
                <w:b/>
                <w:szCs w:val="20"/>
              </w:rPr>
            </w:pPr>
            <w:r w:rsidRPr="00CE6A8E">
              <w:rPr>
                <w:rFonts w:cs="Arial"/>
                <w:b/>
                <w:szCs w:val="20"/>
              </w:rPr>
              <w:t>150,4</w:t>
            </w:r>
          </w:p>
        </w:tc>
        <w:tc>
          <w:tcPr>
            <w:tcW w:w="723" w:type="dxa"/>
            <w:tcBorders>
              <w:top w:val="single" w:sz="4" w:space="0" w:color="auto"/>
            </w:tcBorders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CE6A8E">
              <w:rPr>
                <w:rFonts w:cs="Calibri"/>
                <w:b/>
                <w:color w:val="000000"/>
                <w:szCs w:val="20"/>
              </w:rPr>
              <w:t>154,1</w:t>
            </w:r>
          </w:p>
        </w:tc>
      </w:tr>
      <w:tr w:rsidR="00CE6A8E" w:rsidRPr="00A60E55" w:rsidTr="007F2D0C">
        <w:trPr>
          <w:cantSplit/>
          <w:trHeight w:hRule="exact" w:val="280"/>
          <w:jc w:val="center"/>
        </w:trPr>
        <w:tc>
          <w:tcPr>
            <w:tcW w:w="1320" w:type="dxa"/>
            <w:tcMar>
              <w:left w:w="57" w:type="dxa"/>
            </w:tcMar>
            <w:vAlign w:val="center"/>
          </w:tcPr>
          <w:p w:rsidR="00CE6A8E" w:rsidRPr="00A60E55" w:rsidRDefault="00CE6A8E" w:rsidP="00C53CD1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779" w:type="dxa"/>
            <w:tcMar>
              <w:left w:w="6" w:type="dxa"/>
              <w:right w:w="170" w:type="dxa"/>
            </w:tcMar>
            <w:vAlign w:val="center"/>
          </w:tcPr>
          <w:p w:rsidR="00CE6A8E" w:rsidRPr="00F96FB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F96FBE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96FB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6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122,7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12,0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85,4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81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160,1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164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CE6A8E" w:rsidRPr="00A60E55" w:rsidTr="007F2D0C">
        <w:trPr>
          <w:cantSplit/>
          <w:trHeight w:hRule="exact" w:val="280"/>
          <w:jc w:val="center"/>
        </w:trPr>
        <w:tc>
          <w:tcPr>
            <w:tcW w:w="1320" w:type="dxa"/>
            <w:tcMar>
              <w:left w:w="57" w:type="dxa"/>
            </w:tcMar>
            <w:vAlign w:val="center"/>
          </w:tcPr>
          <w:p w:rsidR="00CE6A8E" w:rsidRPr="00A60E55" w:rsidRDefault="00CE6A8E" w:rsidP="00C53CD1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779" w:type="dxa"/>
            <w:tcMar>
              <w:left w:w="6" w:type="dxa"/>
              <w:right w:w="170" w:type="dxa"/>
            </w:tcMar>
            <w:vAlign w:val="center"/>
          </w:tcPr>
          <w:p w:rsidR="00CE6A8E" w:rsidRPr="00F96FB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F96FBE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96FBE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76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118,9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12,1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52,4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165,5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CE6A8E" w:rsidRPr="00A60E55" w:rsidTr="007F2D0C">
        <w:trPr>
          <w:cantSplit/>
          <w:trHeight w:hRule="exact" w:val="280"/>
          <w:jc w:val="center"/>
        </w:trPr>
        <w:tc>
          <w:tcPr>
            <w:tcW w:w="1320" w:type="dxa"/>
            <w:tcMar>
              <w:left w:w="57" w:type="dxa"/>
            </w:tcMar>
            <w:vAlign w:val="center"/>
          </w:tcPr>
          <w:p w:rsidR="00CE6A8E" w:rsidRPr="00A60E55" w:rsidRDefault="00CE6A8E" w:rsidP="00C53CD1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779" w:type="dxa"/>
            <w:tcMar>
              <w:left w:w="6" w:type="dxa"/>
              <w:right w:w="170" w:type="dxa"/>
            </w:tcMar>
            <w:vAlign w:val="center"/>
          </w:tcPr>
          <w:p w:rsidR="00CE6A8E" w:rsidRPr="00F96FB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F96FBE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96FBE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76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139,8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15,2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56,0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152,6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CE6A8E" w:rsidRPr="00A60E55" w:rsidTr="007F2D0C">
        <w:trPr>
          <w:cantSplit/>
          <w:trHeight w:hRule="exact" w:val="280"/>
          <w:jc w:val="center"/>
        </w:trPr>
        <w:tc>
          <w:tcPr>
            <w:tcW w:w="1320" w:type="dxa"/>
            <w:tcMar>
              <w:left w:w="57" w:type="dxa"/>
            </w:tcMar>
            <w:vAlign w:val="center"/>
          </w:tcPr>
          <w:p w:rsidR="00CE6A8E" w:rsidRPr="00A60E55" w:rsidRDefault="00CE6A8E" w:rsidP="00C53CD1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779" w:type="dxa"/>
            <w:tcMar>
              <w:left w:w="6" w:type="dxa"/>
              <w:right w:w="170" w:type="dxa"/>
            </w:tcMar>
            <w:vAlign w:val="center"/>
          </w:tcPr>
          <w:p w:rsidR="00CE6A8E" w:rsidRPr="00F96FB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F96FBE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96FBE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76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138,6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136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12,1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65,6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69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153,7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152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CE6A8E" w:rsidRPr="00A60E55" w:rsidTr="007F2D0C">
        <w:trPr>
          <w:cantSplit/>
          <w:trHeight w:hRule="exact" w:val="280"/>
          <w:jc w:val="center"/>
        </w:trPr>
        <w:tc>
          <w:tcPr>
            <w:tcW w:w="1320" w:type="dxa"/>
            <w:tcMar>
              <w:left w:w="57" w:type="dxa"/>
            </w:tcMar>
            <w:vAlign w:val="center"/>
          </w:tcPr>
          <w:p w:rsidR="00CE6A8E" w:rsidRPr="00A60E55" w:rsidRDefault="00CE6A8E" w:rsidP="00C53CD1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779" w:type="dxa"/>
            <w:tcMar>
              <w:left w:w="6" w:type="dxa"/>
              <w:right w:w="170" w:type="dxa"/>
            </w:tcMar>
            <w:vAlign w:val="center"/>
          </w:tcPr>
          <w:p w:rsidR="00CE6A8E" w:rsidRPr="00F96FB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F96FBE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96FBE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76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117,0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8,6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32,2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137,2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CE6A8E" w:rsidRPr="00A60E55" w:rsidTr="007F2D0C">
        <w:trPr>
          <w:cantSplit/>
          <w:trHeight w:hRule="exact" w:val="280"/>
          <w:jc w:val="center"/>
        </w:trPr>
        <w:tc>
          <w:tcPr>
            <w:tcW w:w="1320" w:type="dxa"/>
            <w:tcMar>
              <w:left w:w="57" w:type="dxa"/>
            </w:tcMar>
            <w:vAlign w:val="center"/>
          </w:tcPr>
          <w:p w:rsidR="00CE6A8E" w:rsidRPr="00A60E55" w:rsidRDefault="00CE6A8E" w:rsidP="00C53CD1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779" w:type="dxa"/>
            <w:tcMar>
              <w:left w:w="6" w:type="dxa"/>
              <w:right w:w="170" w:type="dxa"/>
            </w:tcMar>
            <w:vAlign w:val="center"/>
          </w:tcPr>
          <w:p w:rsidR="00CE6A8E" w:rsidRPr="00F96FB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F96FBE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F96FBE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76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153,5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11,3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75,4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80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676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124,3</w:t>
            </w:r>
          </w:p>
        </w:tc>
        <w:tc>
          <w:tcPr>
            <w:tcW w:w="723" w:type="dxa"/>
            <w:tcMar>
              <w:left w:w="6" w:type="dxa"/>
              <w:right w:w="170" w:type="dxa"/>
            </w:tcMar>
            <w:vAlign w:val="center"/>
          </w:tcPr>
          <w:p w:rsidR="00CE6A8E" w:rsidRPr="00CE6A8E" w:rsidRDefault="00CE6A8E">
            <w:pPr>
              <w:jc w:val="right"/>
              <w:rPr>
                <w:rFonts w:cs="Calibri"/>
                <w:color w:val="000000"/>
                <w:szCs w:val="20"/>
              </w:rPr>
            </w:pPr>
            <w:r w:rsidRPr="00CE6A8E">
              <w:rPr>
                <w:rFonts w:cs="Calibri"/>
                <w:color w:val="000000"/>
                <w:szCs w:val="20"/>
              </w:rPr>
              <w:t>134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CE6A8E">
              <w:rPr>
                <w:rFonts w:cs="Calibri"/>
                <w:color w:val="000000"/>
                <w:szCs w:val="20"/>
              </w:rPr>
              <w:t>7</w:t>
            </w:r>
          </w:p>
        </w:tc>
      </w:tr>
    </w:tbl>
    <w:p w:rsidR="005D38B3" w:rsidRPr="00483FE6" w:rsidRDefault="005D38B3" w:rsidP="005D38B3">
      <w:pPr>
        <w:rPr>
          <w:szCs w:val="20"/>
        </w:rPr>
      </w:pPr>
    </w:p>
    <w:p w:rsidR="00776181" w:rsidRPr="00B11FDD" w:rsidRDefault="00776181" w:rsidP="00776181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1D5D98" w:rsidRDefault="00776181" w:rsidP="00776181">
      <w:pPr>
        <w:rPr>
          <w:rFonts w:cs="Arial"/>
          <w:szCs w:val="20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</w:p>
    <w:p w:rsidR="004A7012" w:rsidRDefault="004A7012">
      <w:pPr>
        <w:spacing w:after="200"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:rsidR="001D5D98" w:rsidRPr="003E7F64" w:rsidRDefault="00B357A7" w:rsidP="00776181">
      <w:pPr>
        <w:pStyle w:val="Heading2"/>
      </w:pPr>
      <w:bookmarkStart w:id="15" w:name="_Toc523912250"/>
      <w:r w:rsidRPr="00B357A7">
        <w:lastRenderedPageBreak/>
        <w:t>9</w:t>
      </w:r>
      <w:r w:rsidR="002E6386">
        <w:t>.</w:t>
      </w:r>
      <w:r w:rsidR="005B42FD">
        <w:t>6</w:t>
      </w:r>
      <w:r w:rsidR="002E6386">
        <w:t>.</w:t>
      </w:r>
      <w:r w:rsidR="001D5D98" w:rsidRPr="00B357A7">
        <w:t xml:space="preserve"> </w:t>
      </w:r>
      <w:r w:rsidRPr="00B357A7">
        <w:t xml:space="preserve">tabula </w:t>
      </w:r>
      <w:r w:rsidR="001D5D98">
        <w:t>BĒRNU PROFILAKTISKO APSKAŠU REZULTĀTI</w:t>
      </w:r>
      <w:bookmarkEnd w:id="15"/>
    </w:p>
    <w:p w:rsidR="001D5D98" w:rsidRPr="000A7B02" w:rsidRDefault="00B357A7" w:rsidP="00776181">
      <w:pPr>
        <w:pStyle w:val="Heading5"/>
      </w:pPr>
      <w:bookmarkStart w:id="16" w:name="_Toc523912262"/>
      <w:r>
        <w:t>Table 9</w:t>
      </w:r>
      <w:r w:rsidR="002E6386">
        <w:t>.</w:t>
      </w:r>
      <w:r w:rsidR="005B42FD">
        <w:t>6</w:t>
      </w:r>
      <w:r w:rsidR="00776181">
        <w:t>.</w:t>
      </w:r>
      <w:r>
        <w:t xml:space="preserve"> </w:t>
      </w:r>
      <w:r w:rsidR="001D5D98" w:rsidRPr="000A7B02">
        <w:t>RESULTS OF CHILDREN PREVENTIVE EXAMINATIONS</w:t>
      </w:r>
      <w:bookmarkEnd w:id="16"/>
    </w:p>
    <w:p w:rsidR="001D5D98" w:rsidRDefault="001D5D98" w:rsidP="001D5D98"/>
    <w:tbl>
      <w:tblPr>
        <w:tblW w:w="79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6"/>
        <w:gridCol w:w="808"/>
        <w:gridCol w:w="847"/>
        <w:gridCol w:w="807"/>
        <w:gridCol w:w="807"/>
        <w:gridCol w:w="807"/>
        <w:gridCol w:w="807"/>
        <w:gridCol w:w="807"/>
        <w:gridCol w:w="807"/>
      </w:tblGrid>
      <w:tr w:rsidR="00C629DC" w:rsidRPr="0080446F" w:rsidTr="00C629DC">
        <w:trPr>
          <w:cantSplit/>
          <w:trHeight w:val="250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6497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No 1000 apskatītiem – atrasti veselības traucējumi</w:t>
            </w:r>
          </w:p>
        </w:tc>
      </w:tr>
      <w:tr w:rsidR="00C629DC" w:rsidRPr="0080446F" w:rsidTr="00C629DC">
        <w:trPr>
          <w:cantSplit/>
          <w:trHeight w:val="250"/>
          <w:jc w:val="center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BA1EF1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 xml:space="preserve">Bērniem </w:t>
            </w:r>
            <w:r w:rsidR="00BA1EF1">
              <w:rPr>
                <w:snapToGrid w:val="0"/>
                <w:color w:val="FFFFFF" w:themeColor="background1"/>
                <w:szCs w:val="20"/>
              </w:rPr>
              <w:t xml:space="preserve">vecumā no 3 </w:t>
            </w:r>
            <w:r w:rsidRPr="0080446F">
              <w:rPr>
                <w:snapToGrid w:val="0"/>
                <w:color w:val="FFFFFF" w:themeColor="background1"/>
                <w:szCs w:val="20"/>
              </w:rPr>
              <w:t>līdz 14 gad</w:t>
            </w:r>
            <w:r w:rsidR="00BA1EF1">
              <w:rPr>
                <w:snapToGrid w:val="0"/>
                <w:color w:val="FFFFFF" w:themeColor="background1"/>
                <w:szCs w:val="20"/>
              </w:rPr>
              <w:t>iem</w:t>
            </w:r>
          </w:p>
        </w:tc>
        <w:tc>
          <w:tcPr>
            <w:tcW w:w="484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tajā skaitā</w:t>
            </w:r>
          </w:p>
        </w:tc>
      </w:tr>
      <w:tr w:rsidR="00C629DC" w:rsidRPr="0080446F" w:rsidTr="00BA1EF1">
        <w:trPr>
          <w:cantSplit/>
          <w:trHeight w:hRule="exact" w:val="368"/>
          <w:jc w:val="center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Pirmsskolas vecumā</w:t>
            </w:r>
          </w:p>
        </w:tc>
        <w:tc>
          <w:tcPr>
            <w:tcW w:w="16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Iestājoties 1. klasē</w:t>
            </w:r>
          </w:p>
        </w:tc>
        <w:tc>
          <w:tcPr>
            <w:tcW w:w="16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Skolniekiem</w:t>
            </w:r>
          </w:p>
        </w:tc>
      </w:tr>
      <w:tr w:rsidR="00C629DC" w:rsidRPr="0080446F" w:rsidTr="00C629DC">
        <w:trPr>
          <w:cantSplit/>
          <w:trHeight w:val="177"/>
          <w:jc w:val="center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bCs/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649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Per 1,000 examined with health disorders</w:t>
            </w:r>
          </w:p>
        </w:tc>
      </w:tr>
      <w:tr w:rsidR="00C629DC" w:rsidRPr="0080446F" w:rsidTr="00C629DC">
        <w:trPr>
          <w:cantSplit/>
          <w:trHeight w:val="134"/>
          <w:jc w:val="center"/>
        </w:trPr>
        <w:tc>
          <w:tcPr>
            <w:tcW w:w="147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C629DC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BA1EF1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 xml:space="preserve">Children </w:t>
            </w:r>
            <w:r w:rsidR="00BA1EF1">
              <w:rPr>
                <w:snapToGrid w:val="0"/>
                <w:color w:val="FFFFFF" w:themeColor="background1"/>
                <w:szCs w:val="20"/>
                <w:lang w:val="en-GB"/>
              </w:rPr>
              <w:t>(3 -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14</w:t>
            </w:r>
            <w:r w:rsidR="00BA1EF1">
              <w:rPr>
                <w:snapToGrid w:val="0"/>
                <w:color w:val="FFFFFF" w:themeColor="background1"/>
                <w:szCs w:val="20"/>
                <w:lang w:val="en-GB"/>
              </w:rPr>
              <w:t>)</w:t>
            </w:r>
          </w:p>
        </w:tc>
        <w:tc>
          <w:tcPr>
            <w:tcW w:w="484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including</w:t>
            </w:r>
          </w:p>
        </w:tc>
      </w:tr>
      <w:tr w:rsidR="00C629DC" w:rsidRPr="0080446F" w:rsidTr="00C629DC">
        <w:trPr>
          <w:cantSplit/>
          <w:trHeight w:hRule="exact" w:val="493"/>
          <w:jc w:val="center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  <w:lang w:val="en-GB"/>
              </w:rPr>
            </w:pPr>
          </w:p>
        </w:tc>
        <w:tc>
          <w:tcPr>
            <w:tcW w:w="165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Pre-school children</w:t>
            </w:r>
          </w:p>
        </w:tc>
        <w:tc>
          <w:tcPr>
            <w:tcW w:w="16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Children at first year of school</w:t>
            </w:r>
          </w:p>
        </w:tc>
        <w:tc>
          <w:tcPr>
            <w:tcW w:w="16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lang w:val="en-GB"/>
              </w:rPr>
            </w:pP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Schoolchildren</w:t>
            </w:r>
          </w:p>
        </w:tc>
      </w:tr>
      <w:tr w:rsidR="00C629DC" w:rsidRPr="0080446F" w:rsidTr="00C629DC">
        <w:trPr>
          <w:cantSplit/>
          <w:trHeight w:val="284"/>
          <w:jc w:val="center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C629DC" w:rsidP="00C629DC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1D5156" w:rsidP="00C629DC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1D5156" w:rsidP="00C629DC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1D5156" w:rsidP="00C629DC">
            <w:pPr>
              <w:tabs>
                <w:tab w:val="left" w:pos="747"/>
              </w:tabs>
              <w:ind w:left="397" w:right="-34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1D5156" w:rsidP="00C629DC">
            <w:pPr>
              <w:ind w:left="397" w:right="-78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1D5156" w:rsidP="00C629DC">
            <w:pPr>
              <w:ind w:left="397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1D5156" w:rsidP="00C629DC">
            <w:pPr>
              <w:tabs>
                <w:tab w:val="left" w:pos="747"/>
              </w:tabs>
              <w:ind w:left="397" w:right="-23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  <w:tc>
          <w:tcPr>
            <w:tcW w:w="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C629DC" w:rsidRPr="0080446F" w:rsidRDefault="001D5156" w:rsidP="00C629DC">
            <w:pPr>
              <w:ind w:left="397" w:right="-66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2016</w:t>
            </w:r>
          </w:p>
        </w:tc>
        <w:tc>
          <w:tcPr>
            <w:tcW w:w="8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C629DC" w:rsidRPr="0080446F" w:rsidRDefault="001D5156" w:rsidP="00C629DC">
            <w:pPr>
              <w:ind w:left="397" w:right="32" w:hanging="397"/>
              <w:jc w:val="center"/>
              <w:rPr>
                <w:snapToGrid w:val="0"/>
                <w:color w:val="FFFFFF" w:themeColor="background1"/>
                <w:szCs w:val="20"/>
              </w:rPr>
            </w:pPr>
            <w:r>
              <w:rPr>
                <w:snapToGrid w:val="0"/>
                <w:color w:val="FFFFFF" w:themeColor="background1"/>
                <w:szCs w:val="20"/>
              </w:rPr>
              <w:t>2017</w:t>
            </w:r>
          </w:p>
        </w:tc>
      </w:tr>
      <w:tr w:rsidR="00590FD5" w:rsidRPr="0080446F" w:rsidTr="008A545D">
        <w:trPr>
          <w:cantSplit/>
          <w:trHeight w:hRule="exact" w:val="28"/>
          <w:jc w:val="center"/>
        </w:trPr>
        <w:tc>
          <w:tcPr>
            <w:tcW w:w="797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FD5" w:rsidRPr="0080446F" w:rsidRDefault="00590FD5" w:rsidP="00D965F0">
            <w:pPr>
              <w:ind w:left="397" w:right="170" w:hanging="397"/>
              <w:rPr>
                <w:bCs/>
                <w:snapToGrid w:val="0"/>
                <w:color w:val="FFFFFF" w:themeColor="background1"/>
                <w:szCs w:val="20"/>
              </w:rPr>
            </w:pPr>
          </w:p>
        </w:tc>
      </w:tr>
      <w:tr w:rsidR="00590FD5" w:rsidRPr="0080446F" w:rsidTr="00046860">
        <w:trPr>
          <w:cantSplit/>
          <w:trHeight w:val="284"/>
          <w:jc w:val="center"/>
        </w:trPr>
        <w:tc>
          <w:tcPr>
            <w:tcW w:w="7973" w:type="dxa"/>
            <w:gridSpan w:val="9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590FD5" w:rsidRPr="0080446F" w:rsidRDefault="00590FD5" w:rsidP="00C629DC">
            <w:pPr>
              <w:ind w:left="397" w:right="170" w:hanging="397"/>
              <w:rPr>
                <w:snapToGrid w:val="0"/>
                <w:color w:val="FFFFFF" w:themeColor="background1"/>
                <w:szCs w:val="20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</w:rPr>
              <w:t xml:space="preserve">Pazemināta dzirde / </w:t>
            </w:r>
            <w:r w:rsidR="00C629DC">
              <w:rPr>
                <w:bCs/>
                <w:snapToGrid w:val="0"/>
                <w:color w:val="FFFFFF" w:themeColor="background1"/>
                <w:szCs w:val="20"/>
              </w:rPr>
              <w:t>H</w:t>
            </w: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earing disorders</w:t>
            </w:r>
          </w:p>
        </w:tc>
      </w:tr>
      <w:tr w:rsidR="00D44B4C" w:rsidRPr="00A60E55" w:rsidTr="007F2D0C">
        <w:trPr>
          <w:cantSplit/>
          <w:trHeight w:hRule="exact" w:val="284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870186">
              <w:rPr>
                <w:rFonts w:cs="Arial"/>
                <w:b/>
                <w:szCs w:val="20"/>
              </w:rPr>
              <w:t>5,1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4,8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4,7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4,5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4,2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4,6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5,1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4,9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5,1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7,3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4,3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808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3,4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4,0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1D5156" w:rsidRPr="0080446F" w:rsidTr="00153D18">
        <w:trPr>
          <w:cantSplit/>
          <w:trHeight w:val="250"/>
          <w:jc w:val="center"/>
        </w:trPr>
        <w:tc>
          <w:tcPr>
            <w:tcW w:w="7973" w:type="dxa"/>
            <w:gridSpan w:val="9"/>
            <w:shd w:val="clear" w:color="auto" w:fill="0070C0"/>
            <w:vAlign w:val="center"/>
          </w:tcPr>
          <w:p w:rsidR="001D5156" w:rsidRPr="0080446F" w:rsidRDefault="001D5156" w:rsidP="00C629DC">
            <w:pPr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 xml:space="preserve">Pazemināta redze / </w:t>
            </w:r>
            <w:r>
              <w:rPr>
                <w:snapToGrid w:val="0"/>
                <w:color w:val="FFFFFF" w:themeColor="background1"/>
                <w:szCs w:val="20"/>
              </w:rPr>
              <w:t>E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yesight disorders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870186">
              <w:rPr>
                <w:rFonts w:cs="Arial"/>
                <w:b/>
                <w:szCs w:val="20"/>
              </w:rPr>
              <w:t>80,1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76,7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52,0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49,2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78,7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82,8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95,9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91,9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62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45,8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81,8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69,6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51,7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68,9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87,2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49,5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75,7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112,5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53,5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83,2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114,3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54,5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83,2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97,0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808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109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4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101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67,6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78,4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135,0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1D5156" w:rsidRPr="0080446F" w:rsidTr="00153D18">
        <w:trPr>
          <w:cantSplit/>
          <w:trHeight w:val="250"/>
          <w:jc w:val="center"/>
        </w:trPr>
        <w:tc>
          <w:tcPr>
            <w:tcW w:w="7973" w:type="dxa"/>
            <w:gridSpan w:val="9"/>
            <w:shd w:val="clear" w:color="auto" w:fill="0070C0"/>
            <w:vAlign w:val="center"/>
          </w:tcPr>
          <w:p w:rsidR="001D5156" w:rsidRPr="0080446F" w:rsidRDefault="001D5156" w:rsidP="00C629DC">
            <w:pPr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 xml:space="preserve">Valodas traucējumi / </w:t>
            </w:r>
            <w:r>
              <w:rPr>
                <w:snapToGrid w:val="0"/>
                <w:color w:val="FFFFFF" w:themeColor="background1"/>
                <w:szCs w:val="20"/>
              </w:rPr>
              <w:t>S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peech disorders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870186">
              <w:rPr>
                <w:rFonts w:cs="Arial"/>
                <w:b/>
                <w:szCs w:val="20"/>
              </w:rPr>
              <w:t>49,8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49,4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90,3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88,7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69,5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72,0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22,5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22,2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52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91,2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71,5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24,1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89,4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73,7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21,0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93,7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58,2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26,8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44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80,6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65,7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19,8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50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98,0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63,5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21,4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808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4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89,5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76,1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21,6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1D5156" w:rsidRPr="0080446F" w:rsidTr="00CF5EA0">
        <w:trPr>
          <w:cantSplit/>
          <w:trHeight w:val="250"/>
          <w:jc w:val="center"/>
        </w:trPr>
        <w:tc>
          <w:tcPr>
            <w:tcW w:w="7973" w:type="dxa"/>
            <w:gridSpan w:val="9"/>
            <w:shd w:val="clear" w:color="auto" w:fill="0070C0"/>
            <w:vAlign w:val="center"/>
          </w:tcPr>
          <w:p w:rsidR="001D5156" w:rsidRPr="0080446F" w:rsidRDefault="001D5156" w:rsidP="00C629DC">
            <w:pPr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 xml:space="preserve">Skolioze / </w:t>
            </w:r>
            <w:r>
              <w:rPr>
                <w:snapToGrid w:val="0"/>
                <w:color w:val="FFFFFF" w:themeColor="background1"/>
                <w:szCs w:val="20"/>
              </w:rPr>
              <w:t>S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coliosis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870186">
              <w:rPr>
                <w:rFonts w:cs="Arial"/>
                <w:b/>
                <w:szCs w:val="20"/>
              </w:rPr>
              <w:t>33,5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32,7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13,8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13,4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22,7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20,6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46,0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45,6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Rīgas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21,4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32,6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53,7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Pierīgas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10,6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22,5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40,4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Vidzemes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20,1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32,7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Kurzemes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35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16,7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23,1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48,2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Zemgales 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4,3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27,4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25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 xml:space="preserve">Latgales </w:t>
            </w:r>
          </w:p>
        </w:tc>
        <w:tc>
          <w:tcPr>
            <w:tcW w:w="808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37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9,1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14,8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61,0</w:t>
            </w:r>
          </w:p>
        </w:tc>
        <w:tc>
          <w:tcPr>
            <w:tcW w:w="807" w:type="dxa"/>
            <w:tcBorders>
              <w:bottom w:val="single" w:sz="2" w:space="0" w:color="auto"/>
            </w:tcBorders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</w:tr>
      <w:tr w:rsidR="001D5156" w:rsidRPr="0080446F" w:rsidTr="00153D18">
        <w:trPr>
          <w:cantSplit/>
          <w:trHeight w:val="250"/>
          <w:jc w:val="center"/>
        </w:trPr>
        <w:tc>
          <w:tcPr>
            <w:tcW w:w="7973" w:type="dxa"/>
            <w:gridSpan w:val="9"/>
            <w:shd w:val="clear" w:color="auto" w:fill="0070C0"/>
            <w:vAlign w:val="center"/>
          </w:tcPr>
          <w:p w:rsidR="001D5156" w:rsidRPr="0080446F" w:rsidRDefault="001D5156" w:rsidP="00C629DC">
            <w:pPr>
              <w:rPr>
                <w:rFonts w:cs="Arial"/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 xml:space="preserve">Stājas traucējumi / </w:t>
            </w:r>
            <w:r>
              <w:rPr>
                <w:snapToGrid w:val="0"/>
                <w:color w:val="FFFFFF" w:themeColor="background1"/>
                <w:szCs w:val="20"/>
              </w:rPr>
              <w:t>P</w:t>
            </w:r>
            <w:r w:rsidRPr="0080446F">
              <w:rPr>
                <w:snapToGrid w:val="0"/>
                <w:color w:val="FFFFFF" w:themeColor="background1"/>
                <w:szCs w:val="20"/>
                <w:lang w:val="en-GB"/>
              </w:rPr>
              <w:t>osture disorders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870186">
              <w:rPr>
                <w:rFonts w:cs="Arial"/>
                <w:b/>
                <w:szCs w:val="20"/>
              </w:rPr>
              <w:t>125,0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124,5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89,6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85,2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139,2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145,0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Arial"/>
                <w:b/>
                <w:szCs w:val="20"/>
              </w:rPr>
            </w:pPr>
            <w:r w:rsidRPr="00D44B4C">
              <w:rPr>
                <w:rFonts w:cs="Arial"/>
                <w:b/>
                <w:szCs w:val="20"/>
              </w:rPr>
              <w:t>142,8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b/>
                <w:color w:val="000000"/>
                <w:szCs w:val="20"/>
              </w:rPr>
            </w:pPr>
            <w:r w:rsidRPr="00D44B4C">
              <w:rPr>
                <w:rFonts w:cs="Calibri"/>
                <w:b/>
                <w:color w:val="000000"/>
                <w:szCs w:val="20"/>
              </w:rPr>
              <w:t>144,6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>Rīgas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118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116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96,0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169,5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159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123,5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>Pierīgas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145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141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116,0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161,3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158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160,9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155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8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>Vidzemes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129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121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81,3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81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103,5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6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158,7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147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>Kurzemes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117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4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130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70,8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70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128,2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148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141,1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>Zemgales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127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128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86,0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82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112,7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133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151,4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154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</w:tr>
      <w:tr w:rsidR="00D44B4C" w:rsidRPr="00A60E55" w:rsidTr="007F2D0C">
        <w:trPr>
          <w:cantSplit/>
          <w:trHeight w:val="250"/>
          <w:jc w:val="center"/>
        </w:trPr>
        <w:tc>
          <w:tcPr>
            <w:tcW w:w="1476" w:type="dxa"/>
            <w:tcMar>
              <w:left w:w="57" w:type="dxa"/>
            </w:tcMar>
            <w:vAlign w:val="center"/>
          </w:tcPr>
          <w:p w:rsidR="00D44B4C" w:rsidRPr="00A60E55" w:rsidRDefault="00D44B4C" w:rsidP="00C629DC">
            <w:pPr>
              <w:rPr>
                <w:szCs w:val="20"/>
              </w:rPr>
            </w:pPr>
            <w:r w:rsidRPr="00A60E55">
              <w:rPr>
                <w:color w:val="333333"/>
                <w:szCs w:val="20"/>
              </w:rPr>
              <w:t>Latgales</w:t>
            </w:r>
          </w:p>
        </w:tc>
        <w:tc>
          <w:tcPr>
            <w:tcW w:w="808" w:type="dxa"/>
            <w:tcMar>
              <w:right w:w="227" w:type="dxa"/>
            </w:tcMar>
            <w:vAlign w:val="center"/>
          </w:tcPr>
          <w:p w:rsidR="00D44B4C" w:rsidRPr="00870186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870186">
              <w:rPr>
                <w:rFonts w:cs="Calibri"/>
                <w:color w:val="000000"/>
                <w:szCs w:val="20"/>
              </w:rPr>
              <w:t>115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870186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84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114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7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62,3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63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9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90,5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113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5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 w:rsidP="003B4C9F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144,8</w:t>
            </w:r>
          </w:p>
        </w:tc>
        <w:tc>
          <w:tcPr>
            <w:tcW w:w="807" w:type="dxa"/>
            <w:tcMar>
              <w:right w:w="227" w:type="dxa"/>
            </w:tcMar>
            <w:vAlign w:val="center"/>
          </w:tcPr>
          <w:p w:rsidR="00D44B4C" w:rsidRPr="00D44B4C" w:rsidRDefault="00D44B4C">
            <w:pPr>
              <w:jc w:val="right"/>
              <w:rPr>
                <w:rFonts w:cs="Calibri"/>
                <w:color w:val="000000"/>
                <w:szCs w:val="20"/>
              </w:rPr>
            </w:pPr>
            <w:r w:rsidRPr="00D44B4C">
              <w:rPr>
                <w:rFonts w:cs="Calibri"/>
                <w:color w:val="000000"/>
                <w:szCs w:val="20"/>
              </w:rPr>
              <w:t>140</w:t>
            </w:r>
            <w:r>
              <w:rPr>
                <w:rFonts w:cs="Calibri"/>
                <w:color w:val="000000"/>
                <w:szCs w:val="20"/>
              </w:rPr>
              <w:t>,</w:t>
            </w:r>
            <w:r w:rsidRPr="00D44B4C">
              <w:rPr>
                <w:rFonts w:cs="Calibri"/>
                <w:color w:val="000000"/>
                <w:szCs w:val="20"/>
              </w:rPr>
              <w:t>1</w:t>
            </w:r>
          </w:p>
        </w:tc>
      </w:tr>
    </w:tbl>
    <w:p w:rsidR="00153D18" w:rsidRDefault="00153D18" w:rsidP="00776181">
      <w:pPr>
        <w:pStyle w:val="FootnoteText"/>
        <w:rPr>
          <w:sz w:val="16"/>
          <w:szCs w:val="16"/>
        </w:rPr>
      </w:pPr>
    </w:p>
    <w:p w:rsidR="00776181" w:rsidRPr="00B11FDD" w:rsidRDefault="00776181" w:rsidP="00776181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A554B1" w:rsidRDefault="00776181" w:rsidP="00776181">
      <w:pPr>
        <w:spacing w:after="200" w:line="276" w:lineRule="auto"/>
        <w:rPr>
          <w:rFonts w:cs="Arial"/>
          <w:b/>
          <w:szCs w:val="20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  <w:r w:rsidR="00A554B1">
        <w:rPr>
          <w:rFonts w:cs="Arial"/>
          <w:b/>
          <w:szCs w:val="20"/>
        </w:rPr>
        <w:br w:type="page"/>
      </w:r>
    </w:p>
    <w:p w:rsidR="007638B5" w:rsidRDefault="007638B5" w:rsidP="00776181">
      <w:pPr>
        <w:pStyle w:val="Heading2"/>
      </w:pPr>
      <w:bookmarkStart w:id="17" w:name="_Toc523912251"/>
      <w:r>
        <w:lastRenderedPageBreak/>
        <w:t>9.</w:t>
      </w:r>
      <w:r w:rsidR="00604D15">
        <w:t>3</w:t>
      </w:r>
      <w:r w:rsidRPr="000F0BE4">
        <w:t>. attēls</w:t>
      </w:r>
      <w:r w:rsidRPr="009606F9">
        <w:t xml:space="preserve"> </w:t>
      </w:r>
      <w:r>
        <w:t>BĒRNU (3-14 GADI) PROFILAKTISKO APSKAŠU REZULTĀTI</w:t>
      </w:r>
      <w:r w:rsidR="0080446F">
        <w:t xml:space="preserve"> 20</w:t>
      </w:r>
      <w:r w:rsidR="00BC48A6">
        <w:t>1</w:t>
      </w:r>
      <w:r w:rsidR="007B0938">
        <w:t>4</w:t>
      </w:r>
      <w:r w:rsidR="0080446F">
        <w:t>. – 201</w:t>
      </w:r>
      <w:r w:rsidR="007B0938">
        <w:t>7</w:t>
      </w:r>
      <w:r w:rsidR="0080446F">
        <w:t>.GADĀ,</w:t>
      </w:r>
      <w:r>
        <w:t xml:space="preserve"> </w:t>
      </w:r>
      <w:r w:rsidR="005307DB">
        <w:t>no</w:t>
      </w:r>
      <w:r>
        <w:t xml:space="preserve"> 1000 </w:t>
      </w:r>
      <w:r w:rsidR="005307DB">
        <w:t>apskatītiem bērniem</w:t>
      </w:r>
      <w:bookmarkEnd w:id="17"/>
    </w:p>
    <w:p w:rsidR="007638B5" w:rsidRPr="003C33E5" w:rsidRDefault="007638B5" w:rsidP="00776181">
      <w:pPr>
        <w:pStyle w:val="Heading5"/>
      </w:pPr>
      <w:bookmarkStart w:id="18" w:name="_Toc523912263"/>
      <w:r>
        <w:t>Chart 9.</w:t>
      </w:r>
      <w:r w:rsidR="00604D15">
        <w:t>3</w:t>
      </w:r>
      <w:r w:rsidR="00776181">
        <w:t>.</w:t>
      </w:r>
      <w:r w:rsidRPr="003C33E5">
        <w:t xml:space="preserve"> RESULTS OF CHILDREN</w:t>
      </w:r>
      <w:r w:rsidR="00CD70D2">
        <w:t xml:space="preserve"> (3-14</w:t>
      </w:r>
      <w:r w:rsidR="007E1E6A">
        <w:t>) PREVENTIVE EXAMINATIONS</w:t>
      </w:r>
      <w:r w:rsidR="005307DB">
        <w:t xml:space="preserve"> </w:t>
      </w:r>
      <w:r w:rsidR="0080446F">
        <w:t>IN 20</w:t>
      </w:r>
      <w:r w:rsidR="00BC48A6">
        <w:t>1</w:t>
      </w:r>
      <w:r w:rsidR="007B0938">
        <w:t>4</w:t>
      </w:r>
      <w:r w:rsidR="0080446F">
        <w:t xml:space="preserve"> – 201</w:t>
      </w:r>
      <w:r w:rsidR="007B0938">
        <w:t>7</w:t>
      </w:r>
      <w:r w:rsidR="0080446F">
        <w:t xml:space="preserve">, </w:t>
      </w:r>
      <w:r w:rsidR="005307DB">
        <w:t>per</w:t>
      </w:r>
      <w:r w:rsidRPr="003C33E5">
        <w:t xml:space="preserve"> 1</w:t>
      </w:r>
      <w:r>
        <w:t>,</w:t>
      </w:r>
      <w:r w:rsidRPr="003C33E5">
        <w:t xml:space="preserve">000 </w:t>
      </w:r>
      <w:r w:rsidR="005307DB">
        <w:t>examined</w:t>
      </w:r>
      <w:bookmarkEnd w:id="18"/>
    </w:p>
    <w:p w:rsidR="003B28F2" w:rsidRPr="007638B5" w:rsidRDefault="003B28F2" w:rsidP="001D5D98">
      <w:pPr>
        <w:jc w:val="center"/>
        <w:rPr>
          <w:rFonts w:cs="Arial"/>
          <w:b/>
          <w:szCs w:val="20"/>
          <w:lang w:val="en-GB"/>
        </w:rPr>
      </w:pPr>
    </w:p>
    <w:p w:rsidR="003B28F2" w:rsidRPr="00D060F0" w:rsidRDefault="007638B5" w:rsidP="00D060F0">
      <w:pPr>
        <w:contextualSpacing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Cs w:val="20"/>
        </w:rPr>
        <w:drawing>
          <wp:anchor distT="0" distB="0" distL="114300" distR="114300" simplePos="0" relativeHeight="251657216" behindDoc="0" locked="0" layoutInCell="1" allowOverlap="1" wp14:anchorId="659DEA21" wp14:editId="762BD8FD">
            <wp:simplePos x="0" y="0"/>
            <wp:positionH relativeFrom="column">
              <wp:posOffset>349250</wp:posOffset>
            </wp:positionH>
            <wp:positionV relativeFrom="paragraph">
              <wp:posOffset>17145</wp:posOffset>
            </wp:positionV>
            <wp:extent cx="4884420" cy="3313430"/>
            <wp:effectExtent l="0" t="0" r="0" b="127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57017">
        <w:rPr>
          <w:rFonts w:cs="Arial"/>
          <w:b/>
          <w:szCs w:val="20"/>
        </w:rPr>
        <w:br w:type="textWrapping" w:clear="all"/>
      </w:r>
    </w:p>
    <w:p w:rsidR="00153D18" w:rsidRPr="00B11FDD" w:rsidRDefault="00153D18" w:rsidP="00153D18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153D18" w:rsidRDefault="00153D18" w:rsidP="00153D18">
      <w:pPr>
        <w:spacing w:after="200" w:line="276" w:lineRule="auto"/>
        <w:rPr>
          <w:sz w:val="16"/>
          <w:szCs w:val="16"/>
        </w:rPr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</w:p>
    <w:p w:rsidR="00153D18" w:rsidRDefault="00153D18" w:rsidP="00153D18">
      <w:pPr>
        <w:rPr>
          <w:rFonts w:cs="Arial"/>
          <w:b/>
          <w:szCs w:val="20"/>
        </w:rPr>
      </w:pPr>
    </w:p>
    <w:p w:rsidR="00515CBA" w:rsidRDefault="00515CBA" w:rsidP="00776181">
      <w:pPr>
        <w:pStyle w:val="Heading2"/>
      </w:pPr>
      <w:bookmarkStart w:id="19" w:name="_Toc523912252"/>
      <w:r>
        <w:t>9.</w:t>
      </w:r>
      <w:r w:rsidR="00604D15">
        <w:t>4</w:t>
      </w:r>
      <w:r w:rsidRPr="000F0BE4">
        <w:t>. attēls</w:t>
      </w:r>
      <w:r w:rsidRPr="009606F9">
        <w:t xml:space="preserve"> </w:t>
      </w:r>
      <w:r>
        <w:t xml:space="preserve">PUSAUDŽU (15-17 GADI) PROFILAKTISKO APSKAŠU REZULTĀTI </w:t>
      </w:r>
      <w:r w:rsidR="0080446F">
        <w:t>20</w:t>
      </w:r>
      <w:r w:rsidR="00BC48A6">
        <w:t>1</w:t>
      </w:r>
      <w:r w:rsidR="007B0938">
        <w:t>4</w:t>
      </w:r>
      <w:r w:rsidR="0080446F">
        <w:t>. – 201</w:t>
      </w:r>
      <w:r w:rsidR="007B0938">
        <w:t>7</w:t>
      </w:r>
      <w:r w:rsidR="0080446F">
        <w:t xml:space="preserve">.GADĀ, </w:t>
      </w:r>
      <w:r w:rsidR="005307DB">
        <w:t>no</w:t>
      </w:r>
      <w:r>
        <w:t xml:space="preserve"> 1000 </w:t>
      </w:r>
      <w:r w:rsidR="005307DB">
        <w:t>apskatītiem pusaudžiem</w:t>
      </w:r>
      <w:bookmarkEnd w:id="19"/>
    </w:p>
    <w:p w:rsidR="00515CBA" w:rsidRPr="005307DB" w:rsidRDefault="00515CBA" w:rsidP="00776181">
      <w:pPr>
        <w:pStyle w:val="Heading5"/>
      </w:pPr>
      <w:bookmarkStart w:id="20" w:name="_Toc523912264"/>
      <w:r>
        <w:t>C</w:t>
      </w:r>
      <w:r w:rsidRPr="003C33E5">
        <w:t xml:space="preserve">hart </w:t>
      </w:r>
      <w:r>
        <w:t>9.</w:t>
      </w:r>
      <w:r w:rsidR="00604D15">
        <w:t>4</w:t>
      </w:r>
      <w:r w:rsidR="00776181">
        <w:t>.</w:t>
      </w:r>
      <w:r w:rsidRPr="003C33E5">
        <w:t xml:space="preserve"> RESULTS OF ADOLESCENT</w:t>
      </w:r>
      <w:r w:rsidR="00680782">
        <w:t xml:space="preserve"> (15-17</w:t>
      </w:r>
      <w:r w:rsidRPr="003C33E5">
        <w:t xml:space="preserve">) PREVENTIVE EXAMINATIONS </w:t>
      </w:r>
      <w:r w:rsidR="0080446F">
        <w:t>IN 20</w:t>
      </w:r>
      <w:r w:rsidR="00BC48A6">
        <w:t>1</w:t>
      </w:r>
      <w:r w:rsidR="007B0938">
        <w:t>4</w:t>
      </w:r>
      <w:r w:rsidR="0080446F">
        <w:t xml:space="preserve"> – 201</w:t>
      </w:r>
      <w:r w:rsidR="007B0938">
        <w:t>7</w:t>
      </w:r>
      <w:r w:rsidR="0080446F">
        <w:t xml:space="preserve">, </w:t>
      </w:r>
      <w:r w:rsidR="005307DB">
        <w:t>per</w:t>
      </w:r>
      <w:r w:rsidRPr="003C33E5">
        <w:t xml:space="preserve"> 1</w:t>
      </w:r>
      <w:r>
        <w:t>,</w:t>
      </w:r>
      <w:r w:rsidRPr="003C33E5">
        <w:t xml:space="preserve">000 </w:t>
      </w:r>
      <w:r w:rsidR="005307DB">
        <w:t>examined</w:t>
      </w:r>
      <w:bookmarkEnd w:id="20"/>
    </w:p>
    <w:p w:rsidR="009F3E0E" w:rsidRDefault="00257017" w:rsidP="00515CBA">
      <w:pPr>
        <w:jc w:val="center"/>
        <w:rPr>
          <w:rFonts w:cs="Arial"/>
          <w:szCs w:val="20"/>
          <w:vertAlign w:val="superscript"/>
          <w:lang w:val="en-GB"/>
        </w:rPr>
      </w:pPr>
      <w:r w:rsidRPr="009F3E0E">
        <w:rPr>
          <w:rFonts w:cs="Arial"/>
          <w:noProof/>
          <w:szCs w:val="20"/>
          <w:vertAlign w:val="superscript"/>
        </w:rPr>
        <w:drawing>
          <wp:inline distT="0" distB="0" distL="0" distR="0" wp14:anchorId="18A7B8EE" wp14:editId="756E314A">
            <wp:extent cx="4478216" cy="3206262"/>
            <wp:effectExtent l="0" t="0" r="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3D18" w:rsidRPr="00B11FDD" w:rsidRDefault="00153D18" w:rsidP="00153D18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B11FDD">
        <w:rPr>
          <w:sz w:val="16"/>
          <w:szCs w:val="16"/>
        </w:rPr>
        <w:t>alsts statistikas pārskats „Pārskats par bērnu veselības stāvokli”.</w:t>
      </w:r>
    </w:p>
    <w:p w:rsidR="006164BA" w:rsidRDefault="00153D18" w:rsidP="006164BA">
      <w:pPr>
        <w:spacing w:after="200" w:line="276" w:lineRule="auto"/>
      </w:pPr>
      <w:r w:rsidRPr="00B11FD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B11FDD">
        <w:rPr>
          <w:sz w:val="16"/>
          <w:szCs w:val="16"/>
        </w:rPr>
        <w:t xml:space="preserve"> Report </w:t>
      </w:r>
      <w:r>
        <w:rPr>
          <w:sz w:val="16"/>
          <w:szCs w:val="16"/>
        </w:rPr>
        <w:t>on the state of health of children - a s</w:t>
      </w:r>
      <w:r w:rsidRPr="00B11FDD">
        <w:rPr>
          <w:sz w:val="16"/>
          <w:szCs w:val="16"/>
        </w:rPr>
        <w:t xml:space="preserve">tate </w:t>
      </w:r>
      <w:r>
        <w:rPr>
          <w:sz w:val="16"/>
          <w:szCs w:val="16"/>
        </w:rPr>
        <w:t>statistical report.</w:t>
      </w:r>
      <w:r w:rsidR="006164BA">
        <w:br w:type="page"/>
      </w:r>
    </w:p>
    <w:p w:rsidR="001D5D98" w:rsidRPr="003E7F64" w:rsidRDefault="00B357A7" w:rsidP="00776181">
      <w:pPr>
        <w:pStyle w:val="Heading2"/>
      </w:pPr>
      <w:bookmarkStart w:id="21" w:name="_Toc523912253"/>
      <w:r w:rsidRPr="00B357A7">
        <w:lastRenderedPageBreak/>
        <w:t>9</w:t>
      </w:r>
      <w:r w:rsidR="002E6386">
        <w:t>.</w:t>
      </w:r>
      <w:r w:rsidRPr="00B357A7">
        <w:t>7</w:t>
      </w:r>
      <w:r w:rsidR="002E6386">
        <w:t>.</w:t>
      </w:r>
      <w:r w:rsidR="001D5D98" w:rsidRPr="00B357A7">
        <w:t xml:space="preserve"> </w:t>
      </w:r>
      <w:r w:rsidRPr="00B357A7">
        <w:t xml:space="preserve">tabula </w:t>
      </w:r>
      <w:r w:rsidR="001D5D98">
        <w:t>SEŠGADĪGO BĒRNU ZOBU STĀVOKLIS</w:t>
      </w:r>
      <w:bookmarkEnd w:id="21"/>
    </w:p>
    <w:p w:rsidR="001D5D98" w:rsidRDefault="00B357A7" w:rsidP="00776181">
      <w:pPr>
        <w:pStyle w:val="Heading5"/>
      </w:pPr>
      <w:bookmarkStart w:id="22" w:name="_Toc523912265"/>
      <w:r>
        <w:t>Table 9</w:t>
      </w:r>
      <w:r w:rsidR="002E6386">
        <w:t>.</w:t>
      </w:r>
      <w:r>
        <w:t>7</w:t>
      </w:r>
      <w:r w:rsidR="00776181">
        <w:t>.</w:t>
      </w:r>
      <w:r>
        <w:t xml:space="preserve"> </w:t>
      </w:r>
      <w:r w:rsidR="001D5D98" w:rsidRPr="000A7B02">
        <w:t xml:space="preserve">DENTAL </w:t>
      </w:r>
      <w:r w:rsidR="00680782">
        <w:t xml:space="preserve">HEALTH </w:t>
      </w:r>
      <w:r w:rsidR="001D5D98" w:rsidRPr="000A7B02">
        <w:t>OF CHILDREN</w:t>
      </w:r>
      <w:r w:rsidR="00680782">
        <w:t xml:space="preserve"> AT 6 YEAR</w:t>
      </w:r>
      <w:bookmarkEnd w:id="22"/>
    </w:p>
    <w:p w:rsidR="00B357A7" w:rsidRPr="00483FE6" w:rsidRDefault="00B357A7" w:rsidP="001D5D98">
      <w:pPr>
        <w:jc w:val="center"/>
        <w:rPr>
          <w:rFonts w:cs="Arial"/>
          <w:szCs w:val="20"/>
        </w:rPr>
      </w:pPr>
    </w:p>
    <w:tbl>
      <w:tblPr>
        <w:tblW w:w="85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56"/>
        <w:gridCol w:w="909"/>
        <w:gridCol w:w="909"/>
        <w:gridCol w:w="909"/>
        <w:gridCol w:w="909"/>
        <w:gridCol w:w="909"/>
        <w:gridCol w:w="909"/>
        <w:gridCol w:w="909"/>
        <w:gridCol w:w="909"/>
      </w:tblGrid>
      <w:tr w:rsidR="001D5D98" w:rsidRPr="0080446F" w:rsidTr="00D060F0">
        <w:trPr>
          <w:trHeight w:val="613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noWrap/>
            <w:vAlign w:val="center"/>
          </w:tcPr>
          <w:p w:rsidR="001D5D98" w:rsidRPr="0080446F" w:rsidRDefault="00044CB0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D98" w:rsidRPr="0080446F" w:rsidRDefault="001D5D98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Pastāvīgo zobu KPE indekss</w:t>
            </w:r>
            <w:r w:rsidR="00FC7156" w:rsidRPr="0080446F">
              <w:rPr>
                <w:rStyle w:val="FootnoteReference"/>
                <w:color w:val="FFFFFF" w:themeColor="background1"/>
                <w:szCs w:val="20"/>
              </w:rPr>
              <w:footnoteReference w:id="1"/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D98" w:rsidRPr="0080446F" w:rsidRDefault="001D5D98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Piena zobu KPE indekss</w:t>
            </w:r>
            <w:r w:rsidR="00153D18" w:rsidRPr="0080446F"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D98" w:rsidRPr="0080446F" w:rsidRDefault="001D5D98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Pacientu īpatsvars ar ortodontiskajām anomālijām</w:t>
            </w:r>
            <w:r w:rsidR="00B357A7" w:rsidRPr="0080446F">
              <w:rPr>
                <w:color w:val="FFFFFF" w:themeColor="background1"/>
                <w:szCs w:val="20"/>
              </w:rPr>
              <w:t>,</w:t>
            </w:r>
            <w:r w:rsidRPr="0080446F">
              <w:rPr>
                <w:color w:val="FFFFFF" w:themeColor="background1"/>
                <w:szCs w:val="20"/>
              </w:rPr>
              <w:t xml:space="preserve"> %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1D5D98" w:rsidRPr="0080446F" w:rsidRDefault="001D5D98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 xml:space="preserve">Pacientu īpatsvars ar </w:t>
            </w:r>
            <w:r w:rsidR="004F50D7" w:rsidRPr="0080446F">
              <w:rPr>
                <w:color w:val="FFFFFF" w:themeColor="background1"/>
                <w:szCs w:val="20"/>
              </w:rPr>
              <w:t>patoloģisko</w:t>
            </w:r>
            <w:r w:rsidRPr="0080446F">
              <w:rPr>
                <w:color w:val="FFFFFF" w:themeColor="background1"/>
                <w:szCs w:val="20"/>
              </w:rPr>
              <w:t xml:space="preserve"> periodontu</w:t>
            </w:r>
            <w:r w:rsidR="00EB2C88" w:rsidRPr="0080446F">
              <w:rPr>
                <w:color w:val="FFFFFF" w:themeColor="background1"/>
                <w:szCs w:val="20"/>
              </w:rPr>
              <w:t>,</w:t>
            </w:r>
            <w:r w:rsidRPr="0080446F">
              <w:rPr>
                <w:color w:val="FFFFFF" w:themeColor="background1"/>
                <w:szCs w:val="20"/>
              </w:rPr>
              <w:t xml:space="preserve"> %</w:t>
            </w:r>
          </w:p>
        </w:tc>
      </w:tr>
      <w:tr w:rsidR="00D060F0" w:rsidRPr="0080446F" w:rsidTr="00D060F0">
        <w:trPr>
          <w:trHeight w:val="786"/>
          <w:jc w:val="center"/>
        </w:trPr>
        <w:tc>
          <w:tcPr>
            <w:tcW w:w="125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CFE index</w:t>
            </w:r>
            <w:r w:rsidRPr="0080446F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80446F">
              <w:rPr>
                <w:color w:val="FFFFFF" w:themeColor="background1"/>
                <w:szCs w:val="20"/>
                <w:lang w:val="en-GB"/>
              </w:rPr>
              <w:t xml:space="preserve"> of permanent teeth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CFE index</w:t>
            </w:r>
            <w:r w:rsidRPr="0080446F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80446F">
              <w:rPr>
                <w:color w:val="FFFFFF" w:themeColor="background1"/>
                <w:szCs w:val="20"/>
                <w:lang w:val="en-GB"/>
              </w:rPr>
              <w:t xml:space="preserve"> of deciduous teeth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Proportion of patients with orthodontic abnormities, %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Proportion of patients with periodontal abnormities, %</w:t>
            </w:r>
          </w:p>
        </w:tc>
      </w:tr>
      <w:tr w:rsidR="001D5156" w:rsidRPr="0080446F" w:rsidTr="008A545D">
        <w:trPr>
          <w:trHeight w:hRule="exact" w:val="340"/>
          <w:jc w:val="center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noWrap/>
            <w:vAlign w:val="center"/>
          </w:tcPr>
          <w:p w:rsidR="001D5156" w:rsidRPr="0080446F" w:rsidRDefault="001D5156" w:rsidP="00D060F0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2016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D060F0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2016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D060F0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2016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D060F0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2016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D5156" w:rsidRPr="0080446F" w:rsidRDefault="001D5156" w:rsidP="00D060F0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</w:tr>
      <w:tr w:rsidR="00B4417C" w:rsidRPr="00391A23" w:rsidTr="00D060F0">
        <w:trPr>
          <w:trHeight w:val="313"/>
          <w:jc w:val="center"/>
        </w:trPr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A60E55" w:rsidRDefault="00B4417C" w:rsidP="00D060F0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0,6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0,6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4B5B85" w:rsidRDefault="00B4417C" w:rsidP="003B4C9F">
            <w:pPr>
              <w:jc w:val="right"/>
              <w:rPr>
                <w:b/>
                <w:color w:val="000000"/>
                <w:szCs w:val="20"/>
              </w:rPr>
            </w:pPr>
            <w:r w:rsidRPr="004B5B85">
              <w:rPr>
                <w:b/>
                <w:color w:val="000000"/>
                <w:szCs w:val="20"/>
              </w:rPr>
              <w:t>3,6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4B5B85" w:rsidRDefault="00B4417C" w:rsidP="007A5EA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14,2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14,6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9,8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10,3</w:t>
            </w:r>
          </w:p>
        </w:tc>
      </w:tr>
      <w:tr w:rsidR="00B4417C" w:rsidRPr="00391A23" w:rsidTr="00D060F0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Rīgas 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D3214F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D3214F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3,4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11,2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13,6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7,7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9,8</w:t>
            </w:r>
          </w:p>
        </w:tc>
      </w:tr>
      <w:tr w:rsidR="00B4417C" w:rsidRPr="00391A23" w:rsidTr="00D060F0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Pierīgas 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10,6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13,7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8,3</w:t>
            </w:r>
          </w:p>
        </w:tc>
      </w:tr>
      <w:tr w:rsidR="00B4417C" w:rsidRPr="00391A23" w:rsidTr="00D060F0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Vidzemes 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3,4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21,7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24,6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14,2</w:t>
            </w:r>
          </w:p>
        </w:tc>
      </w:tr>
      <w:tr w:rsidR="00B4417C" w:rsidRPr="00391A23" w:rsidTr="00D060F0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Kurzemes 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4,3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15,8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12,2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12,2</w:t>
            </w:r>
          </w:p>
        </w:tc>
      </w:tr>
      <w:tr w:rsidR="00B4417C" w:rsidRPr="00391A23" w:rsidTr="00D060F0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Zemgales 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4,3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23,7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21,4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14,2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13,6</w:t>
            </w:r>
          </w:p>
        </w:tc>
      </w:tr>
      <w:tr w:rsidR="00B4417C" w:rsidRPr="00391A23" w:rsidTr="00D060F0">
        <w:trPr>
          <w:trHeight w:val="266"/>
          <w:jc w:val="center"/>
        </w:trPr>
        <w:tc>
          <w:tcPr>
            <w:tcW w:w="1256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Latgales 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2,4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2,8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14,3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533599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7,0</w:t>
            </w:r>
          </w:p>
        </w:tc>
      </w:tr>
    </w:tbl>
    <w:p w:rsidR="001D5D98" w:rsidRDefault="001D5D98" w:rsidP="001D5D98">
      <w:pPr>
        <w:rPr>
          <w:szCs w:val="20"/>
        </w:rPr>
      </w:pPr>
    </w:p>
    <w:p w:rsidR="00153D18" w:rsidRPr="004271D1" w:rsidRDefault="00153D18" w:rsidP="00153D18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4271D1">
        <w:rPr>
          <w:sz w:val="16"/>
          <w:szCs w:val="16"/>
        </w:rPr>
        <w:t>alsts statistikas pārskats „Pārskats par zobārstu darbu”.</w:t>
      </w:r>
    </w:p>
    <w:p w:rsidR="00153D18" w:rsidRDefault="00153D18" w:rsidP="00153D18">
      <w:pPr>
        <w:pStyle w:val="FootnoteText"/>
      </w:pPr>
      <w:r w:rsidRPr="004271D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en-GB"/>
        </w:rPr>
        <w:t xml:space="preserve"> </w:t>
      </w:r>
      <w:r w:rsidRPr="004F50D7">
        <w:rPr>
          <w:sz w:val="16"/>
          <w:szCs w:val="16"/>
          <w:lang w:val="en-GB"/>
        </w:rPr>
        <w:t xml:space="preserve">Report </w:t>
      </w:r>
      <w:r>
        <w:rPr>
          <w:sz w:val="16"/>
          <w:szCs w:val="16"/>
          <w:lang w:val="en-GB"/>
        </w:rPr>
        <w:t>on dental care - a state s</w:t>
      </w:r>
      <w:r w:rsidRPr="004F50D7">
        <w:rPr>
          <w:sz w:val="16"/>
          <w:szCs w:val="16"/>
          <w:lang w:val="en-GB"/>
        </w:rPr>
        <w:t xml:space="preserve">tatistical </w:t>
      </w:r>
      <w:r>
        <w:rPr>
          <w:sz w:val="16"/>
          <w:szCs w:val="16"/>
          <w:lang w:val="en-GB"/>
        </w:rPr>
        <w:t>report</w:t>
      </w:r>
      <w:r>
        <w:rPr>
          <w:sz w:val="16"/>
          <w:szCs w:val="16"/>
        </w:rPr>
        <w:t>.</w:t>
      </w:r>
    </w:p>
    <w:p w:rsidR="008857C4" w:rsidRPr="00483FE6" w:rsidRDefault="008857C4" w:rsidP="001D5D98">
      <w:pPr>
        <w:rPr>
          <w:szCs w:val="20"/>
        </w:rPr>
      </w:pPr>
    </w:p>
    <w:p w:rsidR="001D5D98" w:rsidRPr="003E7F64" w:rsidRDefault="00EB2C88" w:rsidP="00776181">
      <w:pPr>
        <w:pStyle w:val="Heading2"/>
      </w:pPr>
      <w:bookmarkStart w:id="23" w:name="_Toc523912254"/>
      <w:r w:rsidRPr="00EB2C88">
        <w:t>9</w:t>
      </w:r>
      <w:r w:rsidR="002E6386">
        <w:t>.</w:t>
      </w:r>
      <w:r w:rsidR="005B42FD">
        <w:t>8</w:t>
      </w:r>
      <w:r w:rsidR="002E6386">
        <w:t>.</w:t>
      </w:r>
      <w:r w:rsidR="001D5D98" w:rsidRPr="00EB2C88">
        <w:t xml:space="preserve"> </w:t>
      </w:r>
      <w:r w:rsidRPr="00EB2C88">
        <w:t xml:space="preserve">tabula </w:t>
      </w:r>
      <w:r w:rsidR="001D5D98">
        <w:t>DIVPADSMITGADĪGO BĒRNU ZOBU STĀVOKLIS</w:t>
      </w:r>
      <w:bookmarkEnd w:id="23"/>
    </w:p>
    <w:p w:rsidR="001D5D98" w:rsidRDefault="00EB2C88" w:rsidP="00776181">
      <w:pPr>
        <w:pStyle w:val="Heading5"/>
      </w:pPr>
      <w:bookmarkStart w:id="24" w:name="_Toc523912266"/>
      <w:r w:rsidRPr="004F50D7">
        <w:t>Table 9</w:t>
      </w:r>
      <w:r w:rsidR="002E6386">
        <w:t>.</w:t>
      </w:r>
      <w:r w:rsidR="005B42FD">
        <w:t>8</w:t>
      </w:r>
      <w:r w:rsidR="00776181">
        <w:t>.</w:t>
      </w:r>
      <w:r>
        <w:t xml:space="preserve"> </w:t>
      </w:r>
      <w:r w:rsidR="001D5D98" w:rsidRPr="000A7B02">
        <w:t xml:space="preserve">DENTAL </w:t>
      </w:r>
      <w:r w:rsidR="00680782">
        <w:t xml:space="preserve">HEALTH </w:t>
      </w:r>
      <w:r w:rsidR="001D5D98" w:rsidRPr="000A7B02">
        <w:t>OF CHILDREN</w:t>
      </w:r>
      <w:r w:rsidR="00680782">
        <w:t xml:space="preserve"> AT 12 YEAR</w:t>
      </w:r>
      <w:bookmarkEnd w:id="24"/>
    </w:p>
    <w:p w:rsidR="00EB2C88" w:rsidRPr="00483FE6" w:rsidRDefault="00EB2C88" w:rsidP="001D5D98">
      <w:pPr>
        <w:jc w:val="center"/>
        <w:rPr>
          <w:rFonts w:cs="Arial"/>
          <w:szCs w:val="20"/>
        </w:rPr>
      </w:pPr>
    </w:p>
    <w:tbl>
      <w:tblPr>
        <w:tblW w:w="85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54"/>
        <w:gridCol w:w="910"/>
        <w:gridCol w:w="910"/>
        <w:gridCol w:w="909"/>
        <w:gridCol w:w="909"/>
        <w:gridCol w:w="909"/>
        <w:gridCol w:w="909"/>
        <w:gridCol w:w="909"/>
        <w:gridCol w:w="909"/>
      </w:tblGrid>
      <w:tr w:rsidR="00044CB0" w:rsidRPr="0080446F" w:rsidTr="00D060F0">
        <w:trPr>
          <w:trHeight w:val="58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noWrap/>
            <w:vAlign w:val="center"/>
          </w:tcPr>
          <w:p w:rsidR="00044CB0" w:rsidRPr="0080446F" w:rsidRDefault="00044CB0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snapToGrid w:val="0"/>
                <w:color w:val="FFFFFF" w:themeColor="background1"/>
                <w:szCs w:val="20"/>
              </w:rPr>
              <w:t>Reģions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Pastāvīgo zobu KPE indekss</w:t>
            </w:r>
            <w:r w:rsidR="00153D18" w:rsidRPr="0080446F"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Piena zobu KPE indekss</w:t>
            </w:r>
            <w:r w:rsidR="00153D18" w:rsidRPr="0080446F"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044CB0" w:rsidRPr="0080446F" w:rsidRDefault="00044CB0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Pacientu īpatsvars ar ortodontiskajām anomālijām, %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044CB0" w:rsidRPr="0080446F" w:rsidRDefault="00044CB0" w:rsidP="00D060F0">
            <w:pPr>
              <w:jc w:val="center"/>
              <w:rPr>
                <w:color w:val="FFFFFF" w:themeColor="background1"/>
                <w:szCs w:val="20"/>
              </w:rPr>
            </w:pPr>
            <w:r w:rsidRPr="0080446F">
              <w:rPr>
                <w:color w:val="FFFFFF" w:themeColor="background1"/>
                <w:szCs w:val="20"/>
              </w:rPr>
              <w:t>Pacientu īpatsvars ar patoloģisko periodontu, %</w:t>
            </w:r>
          </w:p>
        </w:tc>
      </w:tr>
      <w:tr w:rsidR="00D060F0" w:rsidRPr="0080446F" w:rsidTr="00D060F0">
        <w:trPr>
          <w:trHeight w:val="839"/>
          <w:jc w:val="center"/>
        </w:trPr>
        <w:tc>
          <w:tcPr>
            <w:tcW w:w="1254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bCs/>
                <w:snapToGrid w:val="0"/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18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CFE index</w:t>
            </w:r>
            <w:r w:rsidRPr="0080446F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80446F">
              <w:rPr>
                <w:color w:val="FFFFFF" w:themeColor="background1"/>
                <w:szCs w:val="20"/>
                <w:lang w:val="en-GB"/>
              </w:rPr>
              <w:t xml:space="preserve"> of permanent teeth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CFE index</w:t>
            </w:r>
            <w:r w:rsidRPr="0080446F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80446F">
              <w:rPr>
                <w:color w:val="FFFFFF" w:themeColor="background1"/>
                <w:szCs w:val="20"/>
                <w:lang w:val="en-GB"/>
              </w:rPr>
              <w:t xml:space="preserve"> of deciduous teeth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Proportion of patients with orthodontic abnormities, %</w:t>
            </w:r>
          </w:p>
        </w:tc>
        <w:tc>
          <w:tcPr>
            <w:tcW w:w="18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D060F0" w:rsidRPr="0080446F" w:rsidRDefault="00D060F0" w:rsidP="00D060F0">
            <w:pPr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80446F">
              <w:rPr>
                <w:color w:val="FFFFFF" w:themeColor="background1"/>
                <w:szCs w:val="20"/>
                <w:lang w:val="en-GB"/>
              </w:rPr>
              <w:t>Proportion of patients with periodontal abnormities, %</w:t>
            </w:r>
          </w:p>
        </w:tc>
      </w:tr>
      <w:tr w:rsidR="001D5156" w:rsidRPr="0080446F" w:rsidTr="008A545D">
        <w:trPr>
          <w:trHeight w:hRule="exact" w:val="340"/>
          <w:jc w:val="center"/>
        </w:trPr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noWrap/>
            <w:vAlign w:val="center"/>
          </w:tcPr>
          <w:p w:rsidR="001D5156" w:rsidRPr="0080446F" w:rsidRDefault="001D5156" w:rsidP="00D060F0">
            <w:pPr>
              <w:jc w:val="center"/>
              <w:rPr>
                <w:snapToGrid w:val="0"/>
                <w:color w:val="FFFFFF" w:themeColor="background1"/>
                <w:szCs w:val="20"/>
                <w:u w:val="single"/>
              </w:rPr>
            </w:pP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2016</w:t>
            </w:r>
          </w:p>
        </w:tc>
        <w:tc>
          <w:tcPr>
            <w:tcW w:w="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D060F0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2016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D060F0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2016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D060F0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D5156" w:rsidRPr="0080446F" w:rsidRDefault="001D5156" w:rsidP="003B4C9F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2016</w:t>
            </w:r>
          </w:p>
        </w:tc>
        <w:tc>
          <w:tcPr>
            <w:tcW w:w="9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D5156" w:rsidRPr="0080446F" w:rsidRDefault="001D5156" w:rsidP="00D060F0">
            <w:pPr>
              <w:jc w:val="center"/>
              <w:rPr>
                <w:bCs/>
                <w:color w:val="FFFFFF" w:themeColor="background1"/>
                <w:szCs w:val="20"/>
              </w:rPr>
            </w:pPr>
            <w:r>
              <w:rPr>
                <w:bCs/>
                <w:color w:val="FFFFFF" w:themeColor="background1"/>
                <w:szCs w:val="20"/>
              </w:rPr>
              <w:t>2017</w:t>
            </w:r>
          </w:p>
        </w:tc>
      </w:tr>
      <w:tr w:rsidR="00B4417C" w:rsidRPr="00391A23" w:rsidTr="00D060F0">
        <w:trPr>
          <w:trHeight w:val="296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A60E55" w:rsidRDefault="00B4417C" w:rsidP="00D060F0">
            <w:pPr>
              <w:rPr>
                <w:b/>
                <w:bCs/>
                <w:snapToGrid w:val="0"/>
                <w:szCs w:val="20"/>
              </w:rPr>
            </w:pPr>
            <w:r w:rsidRPr="00A60E55">
              <w:rPr>
                <w:b/>
                <w:bCs/>
                <w:snapToGrid w:val="0"/>
                <w:szCs w:val="20"/>
              </w:rPr>
              <w:t>LATVIJA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1,4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1,1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17,9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20,1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14,2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15,7</w:t>
            </w:r>
          </w:p>
        </w:tc>
      </w:tr>
      <w:tr w:rsidR="00B4417C" w:rsidRPr="00391A23" w:rsidTr="00D060F0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Rīgas 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1,8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12,8</w:t>
            </w:r>
          </w:p>
        </w:tc>
      </w:tr>
      <w:tr w:rsidR="00B4417C" w:rsidRPr="00391A23" w:rsidTr="00D060F0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Pierīgas 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2,8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17,4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14,3</w:t>
            </w:r>
          </w:p>
        </w:tc>
      </w:tr>
      <w:tr w:rsidR="00B4417C" w:rsidRPr="00391A23" w:rsidTr="00D060F0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Vidzemes 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4,3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39,7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25,2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35,8</w:t>
            </w:r>
          </w:p>
        </w:tc>
      </w:tr>
      <w:tr w:rsidR="00B4417C" w:rsidRPr="00391A23" w:rsidTr="00D060F0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Kurzemes 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16,7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14,4</w:t>
            </w:r>
          </w:p>
        </w:tc>
      </w:tr>
      <w:tr w:rsidR="00B4417C" w:rsidRPr="00391A23" w:rsidTr="00D060F0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Zemgales 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4,1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3,4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28,8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27,5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17,7</w:t>
            </w:r>
          </w:p>
        </w:tc>
      </w:tr>
      <w:tr w:rsidR="00B4417C" w:rsidRPr="00391A23" w:rsidTr="00D060F0">
        <w:trPr>
          <w:trHeight w:val="251"/>
          <w:jc w:val="center"/>
        </w:trPr>
        <w:tc>
          <w:tcPr>
            <w:tcW w:w="1254" w:type="dxa"/>
            <w:shd w:val="clear" w:color="auto" w:fill="auto"/>
            <w:noWrap/>
            <w:tcMar>
              <w:left w:w="57" w:type="dxa"/>
            </w:tcMar>
            <w:vAlign w:val="center"/>
          </w:tcPr>
          <w:p w:rsidR="00B4417C" w:rsidRPr="00391A23" w:rsidRDefault="00B4417C" w:rsidP="00D060F0">
            <w:pPr>
              <w:rPr>
                <w:color w:val="000000"/>
                <w:szCs w:val="20"/>
              </w:rPr>
            </w:pPr>
            <w:r w:rsidRPr="00391A23">
              <w:rPr>
                <w:color w:val="000000"/>
                <w:szCs w:val="20"/>
              </w:rPr>
              <w:t xml:space="preserve">Latgales 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</w:t>
            </w:r>
          </w:p>
        </w:tc>
        <w:tc>
          <w:tcPr>
            <w:tcW w:w="910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1,1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17,0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3B4C9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9,9</w:t>
            </w:r>
          </w:p>
        </w:tc>
        <w:tc>
          <w:tcPr>
            <w:tcW w:w="909" w:type="dxa"/>
            <w:shd w:val="clear" w:color="auto" w:fill="auto"/>
            <w:noWrap/>
            <w:tcMar>
              <w:right w:w="284" w:type="dxa"/>
            </w:tcMar>
            <w:vAlign w:val="center"/>
          </w:tcPr>
          <w:p w:rsidR="00B4417C" w:rsidRPr="00193E28" w:rsidRDefault="00B4417C" w:rsidP="007A5EA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11,1</w:t>
            </w:r>
          </w:p>
        </w:tc>
      </w:tr>
    </w:tbl>
    <w:p w:rsidR="00396F6E" w:rsidRDefault="00396F6E" w:rsidP="00EB2C88">
      <w:pPr>
        <w:rPr>
          <w:b/>
          <w:sz w:val="16"/>
          <w:szCs w:val="16"/>
        </w:rPr>
      </w:pPr>
    </w:p>
    <w:p w:rsidR="00153D18" w:rsidRPr="004271D1" w:rsidRDefault="00153D18" w:rsidP="00153D18">
      <w:pPr>
        <w:pStyle w:val="FootnoteText"/>
        <w:rPr>
          <w:sz w:val="16"/>
          <w:szCs w:val="16"/>
        </w:rPr>
      </w:pPr>
      <w:r w:rsidRPr="00BC2360">
        <w:rPr>
          <w:sz w:val="16"/>
          <w:szCs w:val="16"/>
        </w:rPr>
        <w:sym w:font="Wingdings" w:char="F026"/>
      </w:r>
      <w:r w:rsidRPr="00B11FDD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4271D1">
        <w:rPr>
          <w:sz w:val="16"/>
          <w:szCs w:val="16"/>
        </w:rPr>
        <w:t>alsts statistikas pārskats „Pārskats par zobārstu darbu”.</w:t>
      </w:r>
    </w:p>
    <w:p w:rsidR="00153D18" w:rsidRDefault="00153D18" w:rsidP="00153D18">
      <w:pPr>
        <w:spacing w:after="200" w:line="276" w:lineRule="auto"/>
        <w:rPr>
          <w:sz w:val="16"/>
          <w:szCs w:val="16"/>
        </w:rPr>
      </w:pPr>
      <w:r w:rsidRPr="004271D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en-GB"/>
        </w:rPr>
        <w:t xml:space="preserve"> </w:t>
      </w:r>
      <w:r w:rsidRPr="004F50D7">
        <w:rPr>
          <w:sz w:val="16"/>
          <w:szCs w:val="16"/>
          <w:lang w:val="en-GB"/>
        </w:rPr>
        <w:t xml:space="preserve">Report </w:t>
      </w:r>
      <w:r>
        <w:rPr>
          <w:sz w:val="16"/>
          <w:szCs w:val="16"/>
          <w:lang w:val="en-GB"/>
        </w:rPr>
        <w:t>on dental care - a state s</w:t>
      </w:r>
      <w:r w:rsidRPr="004F50D7">
        <w:rPr>
          <w:sz w:val="16"/>
          <w:szCs w:val="16"/>
          <w:lang w:val="en-GB"/>
        </w:rPr>
        <w:t xml:space="preserve">tatistical </w:t>
      </w:r>
      <w:r>
        <w:rPr>
          <w:sz w:val="16"/>
          <w:szCs w:val="16"/>
          <w:lang w:val="en-GB"/>
        </w:rPr>
        <w:t>report</w:t>
      </w:r>
      <w:r>
        <w:rPr>
          <w:sz w:val="16"/>
          <w:szCs w:val="16"/>
        </w:rPr>
        <w:t>.</w:t>
      </w:r>
    </w:p>
    <w:sectPr w:rsidR="00153D18" w:rsidSect="00577C86">
      <w:headerReference w:type="even" r:id="rId12"/>
      <w:headerReference w:type="default" r:id="rId13"/>
      <w:footerReference w:type="even" r:id="rId14"/>
      <w:footerReference w:type="default" r:id="rId15"/>
      <w:footnotePr>
        <w:numRestart w:val="eachPage"/>
      </w:footnotePr>
      <w:pgSz w:w="11906" w:h="16838"/>
      <w:pgMar w:top="1440" w:right="1797" w:bottom="1440" w:left="1797" w:header="709" w:footer="709" w:gutter="0"/>
      <w:pgNumType w:start="2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38" w:rsidRDefault="007B0938" w:rsidP="001D5D98">
      <w:r>
        <w:separator/>
      </w:r>
    </w:p>
  </w:endnote>
  <w:endnote w:type="continuationSeparator" w:id="0">
    <w:p w:rsidR="007B0938" w:rsidRDefault="007B0938" w:rsidP="001D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938" w:rsidRPr="00776181" w:rsidRDefault="00577C86">
    <w:pPr>
      <w:pStyle w:val="Footer"/>
      <w:rPr>
        <w:color w:val="00377A"/>
      </w:rPr>
    </w:pPr>
    <w:sdt>
      <w:sdtPr>
        <w:rPr>
          <w:szCs w:val="20"/>
        </w:rPr>
        <w:id w:val="10212157"/>
        <w:docPartObj>
          <w:docPartGallery w:val="Page Numbers (Bottom of Page)"/>
          <w:docPartUnique/>
        </w:docPartObj>
      </w:sdtPr>
      <w:sdtEndPr>
        <w:rPr>
          <w:color w:val="00377A"/>
          <w:szCs w:val="24"/>
        </w:rPr>
      </w:sdtEndPr>
      <w:sdtContent>
        <w:r w:rsidR="007B0938" w:rsidRPr="00776181">
          <w:rPr>
            <w:color w:val="00377A"/>
            <w:szCs w:val="20"/>
          </w:rPr>
          <w:fldChar w:fldCharType="begin"/>
        </w:r>
        <w:r w:rsidR="007B0938" w:rsidRPr="00776181">
          <w:rPr>
            <w:color w:val="00377A"/>
            <w:szCs w:val="20"/>
          </w:rPr>
          <w:instrText xml:space="preserve"> PAGE   \* MERGEFORMAT </w:instrText>
        </w:r>
        <w:r w:rsidR="007B0938" w:rsidRPr="00776181">
          <w:rPr>
            <w:color w:val="00377A"/>
            <w:szCs w:val="20"/>
          </w:rPr>
          <w:fldChar w:fldCharType="separate"/>
        </w:r>
        <w:r>
          <w:rPr>
            <w:noProof/>
            <w:color w:val="00377A"/>
            <w:szCs w:val="20"/>
          </w:rPr>
          <w:t>290</w:t>
        </w:r>
        <w:r w:rsidR="007B0938" w:rsidRPr="00776181">
          <w:rPr>
            <w:color w:val="00377A"/>
            <w:szCs w:val="20"/>
          </w:rPr>
          <w:fldChar w:fldCharType="end"/>
        </w:r>
        <w:r w:rsidR="007B0938" w:rsidRPr="00776181">
          <w:rPr>
            <w:color w:val="00377A"/>
          </w:rPr>
          <w:t xml:space="preserve"> </w:t>
        </w:r>
      </w:sdtContent>
    </w:sdt>
    <w:r w:rsidR="007B0938" w:rsidRPr="00776181">
      <w:rPr>
        <w:color w:val="00377A"/>
      </w:rPr>
      <w:tab/>
    </w:r>
    <w:r w:rsidR="007B0938" w:rsidRPr="00776181">
      <w:rPr>
        <w:color w:val="00377A"/>
        <w:lang w:val="de-DE"/>
      </w:rPr>
      <w:t xml:space="preserve">                                                                  </w:t>
    </w:r>
    <w:r w:rsidR="007B0938" w:rsidRPr="00776181">
      <w:rPr>
        <w:color w:val="00377A"/>
        <w:sz w:val="16"/>
        <w:szCs w:val="16"/>
        <w:lang w:val="de-DE"/>
      </w:rPr>
      <w:t>LATVIJAS VESELĪBAS APRŪPES STATISTIKAS GADAGRĀMATA</w:t>
    </w:r>
    <w:r w:rsidR="007B0938" w:rsidRPr="00776181">
      <w:rPr>
        <w:color w:val="00377A"/>
        <w:sz w:val="16"/>
        <w:szCs w:val="16"/>
      </w:rPr>
      <w:t xml:space="preserve"> 201</w:t>
    </w:r>
    <w:r w:rsidR="00DE365D">
      <w:rPr>
        <w:color w:val="00377A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938" w:rsidRPr="00776181" w:rsidRDefault="007B0938" w:rsidP="001D5D98">
    <w:pPr>
      <w:pStyle w:val="Footer"/>
      <w:jc w:val="right"/>
      <w:rPr>
        <w:color w:val="00377A"/>
      </w:rPr>
    </w:pPr>
    <w:r w:rsidRPr="00776181">
      <w:rPr>
        <w:color w:val="00377A"/>
        <w:sz w:val="16"/>
        <w:szCs w:val="16"/>
      </w:rPr>
      <w:t>STATISTICAL YEARBOOK OF HEALTH CARE IN LATVIA 201</w:t>
    </w:r>
    <w:r w:rsidR="00DE365D">
      <w:rPr>
        <w:color w:val="00377A"/>
        <w:sz w:val="16"/>
        <w:szCs w:val="16"/>
      </w:rPr>
      <w:t>7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szCs w:val="20"/>
        </w:rPr>
      </w:sdtEndPr>
      <w:sdtContent>
        <w:r w:rsidRPr="00776181">
          <w:rPr>
            <w:color w:val="00377A"/>
          </w:rPr>
          <w:tab/>
        </w:r>
        <w:r w:rsidRPr="00776181">
          <w:rPr>
            <w:color w:val="00377A"/>
          </w:rPr>
          <w:tab/>
        </w:r>
        <w:r w:rsidRPr="00776181">
          <w:rPr>
            <w:color w:val="00377A"/>
            <w:szCs w:val="20"/>
          </w:rPr>
          <w:fldChar w:fldCharType="begin"/>
        </w:r>
        <w:r w:rsidRPr="00776181">
          <w:rPr>
            <w:color w:val="00377A"/>
            <w:szCs w:val="20"/>
          </w:rPr>
          <w:instrText xml:space="preserve"> PAGE   \* MERGEFORMAT </w:instrText>
        </w:r>
        <w:r w:rsidRPr="00776181">
          <w:rPr>
            <w:color w:val="00377A"/>
            <w:szCs w:val="20"/>
          </w:rPr>
          <w:fldChar w:fldCharType="separate"/>
        </w:r>
        <w:r w:rsidR="00577C86">
          <w:rPr>
            <w:noProof/>
            <w:color w:val="00377A"/>
            <w:szCs w:val="20"/>
          </w:rPr>
          <w:t>289</w:t>
        </w:r>
        <w:r w:rsidRPr="00776181">
          <w:rPr>
            <w:color w:val="00377A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38" w:rsidRDefault="007B0938" w:rsidP="001D5D98">
      <w:r>
        <w:separator/>
      </w:r>
    </w:p>
  </w:footnote>
  <w:footnote w:type="continuationSeparator" w:id="0">
    <w:p w:rsidR="007B0938" w:rsidRDefault="007B0938" w:rsidP="001D5D98">
      <w:r>
        <w:continuationSeparator/>
      </w:r>
    </w:p>
  </w:footnote>
  <w:footnote w:id="1">
    <w:p w:rsidR="007B0938" w:rsidRDefault="007B0938">
      <w:pPr>
        <w:pStyle w:val="FootnoteText"/>
        <w:rPr>
          <w:sz w:val="16"/>
          <w:szCs w:val="16"/>
        </w:rPr>
      </w:pPr>
      <w:r w:rsidRPr="00FC7156">
        <w:rPr>
          <w:rStyle w:val="FootnoteReference"/>
          <w:sz w:val="16"/>
          <w:szCs w:val="16"/>
        </w:rPr>
        <w:footnoteRef/>
      </w:r>
      <w:r w:rsidRPr="00FC7156">
        <w:rPr>
          <w:sz w:val="16"/>
          <w:szCs w:val="16"/>
        </w:rPr>
        <w:t xml:space="preserve"> KPE indekss – kariozo, plombēto un izrauto zobu kopsumma dalīta ar </w:t>
      </w:r>
      <w:r>
        <w:rPr>
          <w:sz w:val="16"/>
          <w:szCs w:val="16"/>
        </w:rPr>
        <w:t>pacientu</w:t>
      </w:r>
      <w:r w:rsidRPr="00FC7156">
        <w:rPr>
          <w:sz w:val="16"/>
          <w:szCs w:val="16"/>
        </w:rPr>
        <w:t xml:space="preserve"> skaitu.</w:t>
      </w:r>
    </w:p>
    <w:p w:rsidR="007B0938" w:rsidRPr="00FC7156" w:rsidRDefault="007B0938">
      <w:pPr>
        <w:pStyle w:val="FootnoteText"/>
        <w:rPr>
          <w:sz w:val="16"/>
          <w:szCs w:val="16"/>
        </w:rPr>
      </w:pPr>
      <w:r w:rsidRPr="003E494C">
        <w:rPr>
          <w:sz w:val="16"/>
          <w:szCs w:val="16"/>
          <w:lang w:val="en-GB"/>
        </w:rPr>
        <w:t xml:space="preserve">  CFE index – the sum of carious, filled and extracted teeth dividend by number of patients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938" w:rsidRPr="00776181" w:rsidRDefault="007B0938" w:rsidP="00215D87">
    <w:pPr>
      <w:pStyle w:val="Header"/>
      <w:ind w:hanging="142"/>
      <w:rPr>
        <w:i/>
        <w:color w:val="00377A"/>
        <w:sz w:val="16"/>
        <w:szCs w:val="16"/>
      </w:rPr>
    </w:pPr>
    <w:r w:rsidRPr="00776181">
      <w:rPr>
        <w:i/>
        <w:color w:val="00377A"/>
        <w:sz w:val="16"/>
        <w:szCs w:val="16"/>
      </w:rPr>
      <w:t>Bērnu un pusaudžu veselības stāvoklis</w:t>
    </w:r>
  </w:p>
  <w:p w:rsidR="007B0938" w:rsidRPr="00776181" w:rsidRDefault="007B0938" w:rsidP="000E3F61">
    <w:pPr>
      <w:pStyle w:val="Header"/>
      <w:ind w:hanging="142"/>
      <w:rPr>
        <w:color w:val="00377A"/>
      </w:rPr>
    </w:pPr>
    <w:r>
      <w:rPr>
        <w:i/>
        <w:noProof/>
        <w:color w:val="00377A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149860</wp:posOffset>
              </wp:positionV>
              <wp:extent cx="5400040" cy="0"/>
              <wp:effectExtent l="6985" t="6985" r="12700" b="1206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26F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45pt;margin-top:11.8pt;width:425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YG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9M8TdMc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"/>
          </w:pict>
        </mc:Fallback>
      </mc:AlternateContent>
    </w:r>
    <w:r w:rsidRPr="00776181">
      <w:rPr>
        <w:i/>
        <w:color w:val="00377A"/>
        <w:sz w:val="16"/>
        <w:szCs w:val="16"/>
        <w:lang w:val="en-GB"/>
      </w:rPr>
      <w:t>The state of children and adolescent health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938" w:rsidRPr="00776181" w:rsidRDefault="007B0938" w:rsidP="001D5D98">
    <w:pPr>
      <w:pStyle w:val="Header"/>
      <w:jc w:val="right"/>
      <w:rPr>
        <w:i/>
        <w:color w:val="00377A"/>
        <w:sz w:val="16"/>
        <w:szCs w:val="16"/>
      </w:rPr>
    </w:pPr>
    <w:r w:rsidRPr="00776181">
      <w:rPr>
        <w:i/>
        <w:color w:val="00377A"/>
        <w:sz w:val="16"/>
        <w:szCs w:val="16"/>
      </w:rPr>
      <w:t>Bērnu un pusaudžu veselības stāvoklis</w:t>
    </w:r>
  </w:p>
  <w:p w:rsidR="007B0938" w:rsidRPr="00776181" w:rsidRDefault="007B0938" w:rsidP="001D5D98">
    <w:pPr>
      <w:pStyle w:val="Header"/>
      <w:jc w:val="right"/>
      <w:rPr>
        <w:i/>
        <w:color w:val="00377A"/>
        <w:sz w:val="16"/>
        <w:szCs w:val="16"/>
      </w:rPr>
    </w:pPr>
    <w:r>
      <w:rPr>
        <w:i/>
        <w:noProof/>
        <w:color w:val="00377A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149860</wp:posOffset>
              </wp:positionV>
              <wp:extent cx="5400040" cy="0"/>
              <wp:effectExtent l="6985" t="6985" r="12700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D78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45pt;margin-top:11.8pt;width:42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4UWHg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"/>
          </w:pict>
        </mc:Fallback>
      </mc:AlternateContent>
    </w:r>
    <w:r w:rsidRPr="00776181">
      <w:rPr>
        <w:i/>
        <w:color w:val="00377A"/>
        <w:sz w:val="16"/>
        <w:szCs w:val="16"/>
        <w:lang w:val="en-GB"/>
      </w:rPr>
      <w:t>The state of children and adolescent health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00D"/>
    <w:multiLevelType w:val="hybridMultilevel"/>
    <w:tmpl w:val="1ED8A8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AABEC2BC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D527B4"/>
    <w:multiLevelType w:val="hybridMultilevel"/>
    <w:tmpl w:val="A7F636FE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02A"/>
    <w:multiLevelType w:val="hybridMultilevel"/>
    <w:tmpl w:val="6C8246BA"/>
    <w:lvl w:ilvl="0" w:tplc="FC2497A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0D2E"/>
    <w:multiLevelType w:val="hybridMultilevel"/>
    <w:tmpl w:val="4858E344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81F"/>
    <w:multiLevelType w:val="hybridMultilevel"/>
    <w:tmpl w:val="7784601A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F7D81"/>
    <w:multiLevelType w:val="hybridMultilevel"/>
    <w:tmpl w:val="14488EFE"/>
    <w:lvl w:ilvl="0" w:tplc="AABEC2BC"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4D935782"/>
    <w:multiLevelType w:val="hybridMultilevel"/>
    <w:tmpl w:val="9ECA1AC0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D30"/>
    <w:multiLevelType w:val="hybridMultilevel"/>
    <w:tmpl w:val="986CDD0C"/>
    <w:lvl w:ilvl="0" w:tplc="AABEC2BC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8"/>
    <w:rsid w:val="00002B10"/>
    <w:rsid w:val="00004F0D"/>
    <w:rsid w:val="00011B8C"/>
    <w:rsid w:val="000178C5"/>
    <w:rsid w:val="00022D1D"/>
    <w:rsid w:val="00022D26"/>
    <w:rsid w:val="00034BAB"/>
    <w:rsid w:val="000432C9"/>
    <w:rsid w:val="00044CB0"/>
    <w:rsid w:val="00046860"/>
    <w:rsid w:val="0007103C"/>
    <w:rsid w:val="00075BDF"/>
    <w:rsid w:val="00082EEC"/>
    <w:rsid w:val="000857D7"/>
    <w:rsid w:val="00085CA0"/>
    <w:rsid w:val="00091A29"/>
    <w:rsid w:val="00097B18"/>
    <w:rsid w:val="000A02F3"/>
    <w:rsid w:val="000A3836"/>
    <w:rsid w:val="000A3ABA"/>
    <w:rsid w:val="000A6C9C"/>
    <w:rsid w:val="000B568F"/>
    <w:rsid w:val="000B7E0C"/>
    <w:rsid w:val="000C34BE"/>
    <w:rsid w:val="000C6513"/>
    <w:rsid w:val="000D1F3E"/>
    <w:rsid w:val="000E1C26"/>
    <w:rsid w:val="000E2ECD"/>
    <w:rsid w:val="000E3F61"/>
    <w:rsid w:val="000E629D"/>
    <w:rsid w:val="00101AC1"/>
    <w:rsid w:val="00106DF0"/>
    <w:rsid w:val="0011462A"/>
    <w:rsid w:val="00120BC0"/>
    <w:rsid w:val="00122568"/>
    <w:rsid w:val="00137533"/>
    <w:rsid w:val="0014060C"/>
    <w:rsid w:val="00142F09"/>
    <w:rsid w:val="00143C33"/>
    <w:rsid w:val="00153D18"/>
    <w:rsid w:val="00156C27"/>
    <w:rsid w:val="00161897"/>
    <w:rsid w:val="001718A1"/>
    <w:rsid w:val="0017325F"/>
    <w:rsid w:val="001913B9"/>
    <w:rsid w:val="001A1998"/>
    <w:rsid w:val="001B146A"/>
    <w:rsid w:val="001B6665"/>
    <w:rsid w:val="001C7E6C"/>
    <w:rsid w:val="001D5156"/>
    <w:rsid w:val="001D5D98"/>
    <w:rsid w:val="001E0802"/>
    <w:rsid w:val="001E1A65"/>
    <w:rsid w:val="00205959"/>
    <w:rsid w:val="00215D87"/>
    <w:rsid w:val="002170C2"/>
    <w:rsid w:val="00237148"/>
    <w:rsid w:val="002426D0"/>
    <w:rsid w:val="00244659"/>
    <w:rsid w:val="002504D7"/>
    <w:rsid w:val="00254390"/>
    <w:rsid w:val="00257017"/>
    <w:rsid w:val="00257A47"/>
    <w:rsid w:val="00257C22"/>
    <w:rsid w:val="00265F7C"/>
    <w:rsid w:val="00274A58"/>
    <w:rsid w:val="00277EA8"/>
    <w:rsid w:val="0029141C"/>
    <w:rsid w:val="002936C4"/>
    <w:rsid w:val="002A1C85"/>
    <w:rsid w:val="002A6FC9"/>
    <w:rsid w:val="002E2814"/>
    <w:rsid w:val="002E6386"/>
    <w:rsid w:val="002F4E55"/>
    <w:rsid w:val="00317361"/>
    <w:rsid w:val="00320499"/>
    <w:rsid w:val="00326D82"/>
    <w:rsid w:val="00342FA8"/>
    <w:rsid w:val="00350A41"/>
    <w:rsid w:val="00351E81"/>
    <w:rsid w:val="00352749"/>
    <w:rsid w:val="00352F40"/>
    <w:rsid w:val="00355930"/>
    <w:rsid w:val="00364E05"/>
    <w:rsid w:val="00375388"/>
    <w:rsid w:val="00387615"/>
    <w:rsid w:val="00391065"/>
    <w:rsid w:val="003939B7"/>
    <w:rsid w:val="003954DC"/>
    <w:rsid w:val="00396F6E"/>
    <w:rsid w:val="003A141E"/>
    <w:rsid w:val="003A6C8E"/>
    <w:rsid w:val="003A7255"/>
    <w:rsid w:val="003A7D75"/>
    <w:rsid w:val="003B172F"/>
    <w:rsid w:val="003B28F2"/>
    <w:rsid w:val="003B4C9F"/>
    <w:rsid w:val="003D090B"/>
    <w:rsid w:val="003D0914"/>
    <w:rsid w:val="003D0EB2"/>
    <w:rsid w:val="003D174A"/>
    <w:rsid w:val="003D76D0"/>
    <w:rsid w:val="003E4428"/>
    <w:rsid w:val="003E494C"/>
    <w:rsid w:val="003F56F8"/>
    <w:rsid w:val="003F5F9D"/>
    <w:rsid w:val="004135FD"/>
    <w:rsid w:val="004269B4"/>
    <w:rsid w:val="004271D1"/>
    <w:rsid w:val="00436377"/>
    <w:rsid w:val="00443081"/>
    <w:rsid w:val="00444844"/>
    <w:rsid w:val="00450ACA"/>
    <w:rsid w:val="00455BEE"/>
    <w:rsid w:val="00457B86"/>
    <w:rsid w:val="00475002"/>
    <w:rsid w:val="0047600B"/>
    <w:rsid w:val="00480407"/>
    <w:rsid w:val="0048112C"/>
    <w:rsid w:val="00483FE6"/>
    <w:rsid w:val="00484377"/>
    <w:rsid w:val="004856EB"/>
    <w:rsid w:val="00487420"/>
    <w:rsid w:val="00491950"/>
    <w:rsid w:val="004A7012"/>
    <w:rsid w:val="004B397E"/>
    <w:rsid w:val="004B457E"/>
    <w:rsid w:val="004F50D7"/>
    <w:rsid w:val="00515CBA"/>
    <w:rsid w:val="00516211"/>
    <w:rsid w:val="00522E1B"/>
    <w:rsid w:val="00523500"/>
    <w:rsid w:val="00526C31"/>
    <w:rsid w:val="005307DB"/>
    <w:rsid w:val="00530A39"/>
    <w:rsid w:val="0053482B"/>
    <w:rsid w:val="00536231"/>
    <w:rsid w:val="0054356E"/>
    <w:rsid w:val="005538A1"/>
    <w:rsid w:val="00554F70"/>
    <w:rsid w:val="00566F32"/>
    <w:rsid w:val="00567F76"/>
    <w:rsid w:val="005729BF"/>
    <w:rsid w:val="00574A13"/>
    <w:rsid w:val="00577C86"/>
    <w:rsid w:val="00583B82"/>
    <w:rsid w:val="00586B4A"/>
    <w:rsid w:val="00590FD5"/>
    <w:rsid w:val="00594F24"/>
    <w:rsid w:val="005A1EC4"/>
    <w:rsid w:val="005A274E"/>
    <w:rsid w:val="005A4CBD"/>
    <w:rsid w:val="005A74F8"/>
    <w:rsid w:val="005B20EA"/>
    <w:rsid w:val="005B42FD"/>
    <w:rsid w:val="005B4892"/>
    <w:rsid w:val="005B638C"/>
    <w:rsid w:val="005C47B8"/>
    <w:rsid w:val="005D38B3"/>
    <w:rsid w:val="005D539C"/>
    <w:rsid w:val="005E0CA6"/>
    <w:rsid w:val="005F0502"/>
    <w:rsid w:val="005F7358"/>
    <w:rsid w:val="00604D15"/>
    <w:rsid w:val="00604D30"/>
    <w:rsid w:val="006130C8"/>
    <w:rsid w:val="006164BA"/>
    <w:rsid w:val="00626529"/>
    <w:rsid w:val="00642660"/>
    <w:rsid w:val="006463F1"/>
    <w:rsid w:val="00646665"/>
    <w:rsid w:val="006473A7"/>
    <w:rsid w:val="0066648F"/>
    <w:rsid w:val="006728E6"/>
    <w:rsid w:val="00677AF9"/>
    <w:rsid w:val="00680782"/>
    <w:rsid w:val="00685522"/>
    <w:rsid w:val="0069563F"/>
    <w:rsid w:val="00695F14"/>
    <w:rsid w:val="006962BA"/>
    <w:rsid w:val="00696B2E"/>
    <w:rsid w:val="006A359E"/>
    <w:rsid w:val="006B4066"/>
    <w:rsid w:val="006C171C"/>
    <w:rsid w:val="006C4DF7"/>
    <w:rsid w:val="006D72F4"/>
    <w:rsid w:val="006F17DE"/>
    <w:rsid w:val="006F4982"/>
    <w:rsid w:val="006F6EA6"/>
    <w:rsid w:val="00701549"/>
    <w:rsid w:val="00703281"/>
    <w:rsid w:val="00705365"/>
    <w:rsid w:val="00710053"/>
    <w:rsid w:val="00717734"/>
    <w:rsid w:val="0074270B"/>
    <w:rsid w:val="00744BBE"/>
    <w:rsid w:val="00755636"/>
    <w:rsid w:val="007638B5"/>
    <w:rsid w:val="00776181"/>
    <w:rsid w:val="00786770"/>
    <w:rsid w:val="00787F37"/>
    <w:rsid w:val="007B0938"/>
    <w:rsid w:val="007B5DC9"/>
    <w:rsid w:val="007C67B9"/>
    <w:rsid w:val="007D16B4"/>
    <w:rsid w:val="007E1E6A"/>
    <w:rsid w:val="007E1FDC"/>
    <w:rsid w:val="007E77F7"/>
    <w:rsid w:val="007F2A3E"/>
    <w:rsid w:val="007F2D0C"/>
    <w:rsid w:val="007F44AA"/>
    <w:rsid w:val="00803B9E"/>
    <w:rsid w:val="0080446F"/>
    <w:rsid w:val="008045EE"/>
    <w:rsid w:val="00824AE8"/>
    <w:rsid w:val="00833A30"/>
    <w:rsid w:val="00856999"/>
    <w:rsid w:val="008610CA"/>
    <w:rsid w:val="00870186"/>
    <w:rsid w:val="00872A53"/>
    <w:rsid w:val="00873B3A"/>
    <w:rsid w:val="00876E57"/>
    <w:rsid w:val="008857C4"/>
    <w:rsid w:val="00893E05"/>
    <w:rsid w:val="008957F1"/>
    <w:rsid w:val="008A545D"/>
    <w:rsid w:val="008B6A5C"/>
    <w:rsid w:val="008B70A1"/>
    <w:rsid w:val="008B7B65"/>
    <w:rsid w:val="008B7DF3"/>
    <w:rsid w:val="008C05AC"/>
    <w:rsid w:val="008C1817"/>
    <w:rsid w:val="008C208B"/>
    <w:rsid w:val="008C35A6"/>
    <w:rsid w:val="008C49EE"/>
    <w:rsid w:val="008D2539"/>
    <w:rsid w:val="008D2B22"/>
    <w:rsid w:val="008D599F"/>
    <w:rsid w:val="008E08C4"/>
    <w:rsid w:val="008E7130"/>
    <w:rsid w:val="008F52BD"/>
    <w:rsid w:val="008F7F51"/>
    <w:rsid w:val="00903AB4"/>
    <w:rsid w:val="0090517B"/>
    <w:rsid w:val="00906D69"/>
    <w:rsid w:val="00915CFB"/>
    <w:rsid w:val="00920D59"/>
    <w:rsid w:val="00925A81"/>
    <w:rsid w:val="00926489"/>
    <w:rsid w:val="00934B75"/>
    <w:rsid w:val="0094227C"/>
    <w:rsid w:val="00943345"/>
    <w:rsid w:val="00947BC0"/>
    <w:rsid w:val="00954771"/>
    <w:rsid w:val="00963DE6"/>
    <w:rsid w:val="0096653B"/>
    <w:rsid w:val="00972283"/>
    <w:rsid w:val="00990270"/>
    <w:rsid w:val="00992C68"/>
    <w:rsid w:val="009A0E92"/>
    <w:rsid w:val="009A1D1F"/>
    <w:rsid w:val="009A6924"/>
    <w:rsid w:val="009B03FC"/>
    <w:rsid w:val="009B3350"/>
    <w:rsid w:val="009D0F3B"/>
    <w:rsid w:val="009D224E"/>
    <w:rsid w:val="009D4EBE"/>
    <w:rsid w:val="009D64C1"/>
    <w:rsid w:val="009E3130"/>
    <w:rsid w:val="009F34E1"/>
    <w:rsid w:val="009F3E0E"/>
    <w:rsid w:val="00A02BE0"/>
    <w:rsid w:val="00A10748"/>
    <w:rsid w:val="00A23AB3"/>
    <w:rsid w:val="00A25013"/>
    <w:rsid w:val="00A37905"/>
    <w:rsid w:val="00A4098A"/>
    <w:rsid w:val="00A42C4B"/>
    <w:rsid w:val="00A43ED4"/>
    <w:rsid w:val="00A45A7B"/>
    <w:rsid w:val="00A554B1"/>
    <w:rsid w:val="00A638AE"/>
    <w:rsid w:val="00A76140"/>
    <w:rsid w:val="00A85DC4"/>
    <w:rsid w:val="00A9099C"/>
    <w:rsid w:val="00A90D29"/>
    <w:rsid w:val="00AA0B7B"/>
    <w:rsid w:val="00AA38EA"/>
    <w:rsid w:val="00AC61C6"/>
    <w:rsid w:val="00AD1E33"/>
    <w:rsid w:val="00AD47B1"/>
    <w:rsid w:val="00AD72A0"/>
    <w:rsid w:val="00AE0083"/>
    <w:rsid w:val="00AE15E9"/>
    <w:rsid w:val="00B034A3"/>
    <w:rsid w:val="00B1172C"/>
    <w:rsid w:val="00B11FDD"/>
    <w:rsid w:val="00B30C73"/>
    <w:rsid w:val="00B335D2"/>
    <w:rsid w:val="00B33730"/>
    <w:rsid w:val="00B33EA3"/>
    <w:rsid w:val="00B350DE"/>
    <w:rsid w:val="00B357A7"/>
    <w:rsid w:val="00B4417C"/>
    <w:rsid w:val="00B448B4"/>
    <w:rsid w:val="00B53764"/>
    <w:rsid w:val="00B54BF4"/>
    <w:rsid w:val="00B55B53"/>
    <w:rsid w:val="00B61AA8"/>
    <w:rsid w:val="00B8308D"/>
    <w:rsid w:val="00B84A8D"/>
    <w:rsid w:val="00BA1EF1"/>
    <w:rsid w:val="00BA6A5F"/>
    <w:rsid w:val="00BB0A4E"/>
    <w:rsid w:val="00BB586E"/>
    <w:rsid w:val="00BB661B"/>
    <w:rsid w:val="00BC3E55"/>
    <w:rsid w:val="00BC48A6"/>
    <w:rsid w:val="00BD387D"/>
    <w:rsid w:val="00BD7BE9"/>
    <w:rsid w:val="00BE195E"/>
    <w:rsid w:val="00C078BC"/>
    <w:rsid w:val="00C14AE9"/>
    <w:rsid w:val="00C23281"/>
    <w:rsid w:val="00C2484D"/>
    <w:rsid w:val="00C30D1A"/>
    <w:rsid w:val="00C33981"/>
    <w:rsid w:val="00C424EF"/>
    <w:rsid w:val="00C43045"/>
    <w:rsid w:val="00C4362A"/>
    <w:rsid w:val="00C44AE2"/>
    <w:rsid w:val="00C45305"/>
    <w:rsid w:val="00C5001E"/>
    <w:rsid w:val="00C50268"/>
    <w:rsid w:val="00C53CD1"/>
    <w:rsid w:val="00C53F49"/>
    <w:rsid w:val="00C606BE"/>
    <w:rsid w:val="00C629DC"/>
    <w:rsid w:val="00C679E9"/>
    <w:rsid w:val="00C75FB5"/>
    <w:rsid w:val="00C81BEC"/>
    <w:rsid w:val="00C903B6"/>
    <w:rsid w:val="00C92425"/>
    <w:rsid w:val="00CA557A"/>
    <w:rsid w:val="00CB040A"/>
    <w:rsid w:val="00CB081C"/>
    <w:rsid w:val="00CD70D2"/>
    <w:rsid w:val="00CE0560"/>
    <w:rsid w:val="00CE1F1D"/>
    <w:rsid w:val="00CE6462"/>
    <w:rsid w:val="00CE6A8E"/>
    <w:rsid w:val="00CF132E"/>
    <w:rsid w:val="00CF2FAC"/>
    <w:rsid w:val="00CF5EA0"/>
    <w:rsid w:val="00CF71DB"/>
    <w:rsid w:val="00D020B2"/>
    <w:rsid w:val="00D060F0"/>
    <w:rsid w:val="00D162A9"/>
    <w:rsid w:val="00D17B08"/>
    <w:rsid w:val="00D20716"/>
    <w:rsid w:val="00D32340"/>
    <w:rsid w:val="00D34A9C"/>
    <w:rsid w:val="00D44B4C"/>
    <w:rsid w:val="00D4727B"/>
    <w:rsid w:val="00D56347"/>
    <w:rsid w:val="00D62BA2"/>
    <w:rsid w:val="00D67741"/>
    <w:rsid w:val="00D70BD9"/>
    <w:rsid w:val="00D965F0"/>
    <w:rsid w:val="00DA2A64"/>
    <w:rsid w:val="00DA4D58"/>
    <w:rsid w:val="00DB050E"/>
    <w:rsid w:val="00DB7221"/>
    <w:rsid w:val="00DB7DC3"/>
    <w:rsid w:val="00DC2B42"/>
    <w:rsid w:val="00DC46D7"/>
    <w:rsid w:val="00DD3A20"/>
    <w:rsid w:val="00DE365D"/>
    <w:rsid w:val="00DF2060"/>
    <w:rsid w:val="00DF5653"/>
    <w:rsid w:val="00E307B3"/>
    <w:rsid w:val="00E4152F"/>
    <w:rsid w:val="00E42625"/>
    <w:rsid w:val="00E52E5D"/>
    <w:rsid w:val="00E8184E"/>
    <w:rsid w:val="00E97D7F"/>
    <w:rsid w:val="00EA2856"/>
    <w:rsid w:val="00EA6AAC"/>
    <w:rsid w:val="00EB2C88"/>
    <w:rsid w:val="00EB3EDD"/>
    <w:rsid w:val="00EB6D53"/>
    <w:rsid w:val="00EC63B3"/>
    <w:rsid w:val="00ED55FB"/>
    <w:rsid w:val="00ED5808"/>
    <w:rsid w:val="00EF794C"/>
    <w:rsid w:val="00F07F9C"/>
    <w:rsid w:val="00F11CC2"/>
    <w:rsid w:val="00F12AA8"/>
    <w:rsid w:val="00F14409"/>
    <w:rsid w:val="00F33565"/>
    <w:rsid w:val="00F3586B"/>
    <w:rsid w:val="00F372FE"/>
    <w:rsid w:val="00F43113"/>
    <w:rsid w:val="00F45AB0"/>
    <w:rsid w:val="00F512DA"/>
    <w:rsid w:val="00F55229"/>
    <w:rsid w:val="00F55366"/>
    <w:rsid w:val="00F64185"/>
    <w:rsid w:val="00F72676"/>
    <w:rsid w:val="00F73253"/>
    <w:rsid w:val="00F8273E"/>
    <w:rsid w:val="00F962C0"/>
    <w:rsid w:val="00F965AA"/>
    <w:rsid w:val="00F96FBE"/>
    <w:rsid w:val="00FA2A87"/>
    <w:rsid w:val="00FB37E6"/>
    <w:rsid w:val="00FC2520"/>
    <w:rsid w:val="00FC5839"/>
    <w:rsid w:val="00FC6B88"/>
    <w:rsid w:val="00FC7156"/>
    <w:rsid w:val="00FD13CE"/>
    <w:rsid w:val="00FD5D84"/>
    <w:rsid w:val="00FD6144"/>
    <w:rsid w:val="00FD65EA"/>
    <w:rsid w:val="00FE08AB"/>
    <w:rsid w:val="00FE3BFD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527E326F-C064-43A2-83B0-A5411E1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18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B53"/>
    <w:pPr>
      <w:keepNext/>
      <w:keepLines/>
      <w:jc w:val="center"/>
      <w:outlineLvl w:val="0"/>
    </w:pPr>
    <w:rPr>
      <w:rFonts w:eastAsiaTheme="majorEastAsia" w:cstheme="majorBidi"/>
      <w:b/>
      <w:bCs/>
      <w:color w:val="0037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181"/>
    <w:pPr>
      <w:keepNext/>
      <w:keepLines/>
      <w:jc w:val="center"/>
      <w:outlineLvl w:val="1"/>
    </w:pPr>
    <w:rPr>
      <w:rFonts w:eastAsiaTheme="majorEastAsia" w:cstheme="majorBidi"/>
      <w:b/>
      <w:bCs/>
      <w:color w:val="00377A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B53"/>
    <w:pPr>
      <w:keepNext/>
      <w:keepLines/>
      <w:jc w:val="center"/>
      <w:outlineLvl w:val="3"/>
    </w:pPr>
    <w:rPr>
      <w:rFonts w:eastAsiaTheme="majorEastAsia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qFormat/>
    <w:rsid w:val="00776181"/>
    <w:pPr>
      <w:keepNext/>
      <w:jc w:val="center"/>
      <w:outlineLvl w:val="4"/>
    </w:pPr>
    <w:rPr>
      <w:snapToGrid w:val="0"/>
      <w:color w:val="00377A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396F6E"/>
    <w:pPr>
      <w:keepNext/>
      <w:jc w:val="center"/>
      <w:outlineLvl w:val="8"/>
    </w:pPr>
    <w:rPr>
      <w:rFonts w:ascii="Arial" w:hAnsi="Arial" w:cs="Arial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76181"/>
    <w:rPr>
      <w:rFonts w:ascii="Arial Narrow" w:eastAsia="Times New Roman" w:hAnsi="Arial Narrow" w:cs="Times New Roman"/>
      <w:snapToGrid w:val="0"/>
      <w:color w:val="00377A"/>
      <w:sz w:val="20"/>
      <w:szCs w:val="20"/>
      <w:lang w:val="en-GB"/>
    </w:rPr>
  </w:style>
  <w:style w:type="paragraph" w:customStyle="1" w:styleId="xl25">
    <w:name w:val="xl25"/>
    <w:basedOn w:val="Normal"/>
    <w:rsid w:val="001D5D98"/>
    <w:pPr>
      <w:spacing w:before="100" w:beforeAutospacing="1" w:after="100" w:afterAutospacing="1"/>
      <w:jc w:val="center"/>
    </w:pPr>
    <w:rPr>
      <w:rFonts w:eastAsia="Arial Unicode MS" w:cs="Arial Unicode MS"/>
      <w:lang w:val="en-US" w:eastAsia="en-US"/>
    </w:rPr>
  </w:style>
  <w:style w:type="paragraph" w:customStyle="1" w:styleId="font14">
    <w:name w:val="font14"/>
    <w:basedOn w:val="Normal"/>
    <w:rsid w:val="001D5D98"/>
    <w:pPr>
      <w:spacing w:before="100" w:beforeAutospacing="1" w:after="100" w:afterAutospacing="1"/>
    </w:pPr>
    <w:rPr>
      <w:rFonts w:eastAsia="Arial Unicode MS" w:cs="Arial Unicode MS"/>
      <w:sz w:val="22"/>
      <w:szCs w:val="22"/>
      <w:lang w:val="en-GB" w:eastAsia="en-US"/>
    </w:rPr>
  </w:style>
  <w:style w:type="paragraph" w:customStyle="1" w:styleId="font10">
    <w:name w:val="font10"/>
    <w:basedOn w:val="Normal"/>
    <w:link w:val="font10Char"/>
    <w:rsid w:val="001D5D98"/>
    <w:pPr>
      <w:spacing w:before="100" w:beforeAutospacing="1" w:after="100" w:afterAutospacing="1"/>
    </w:pPr>
    <w:rPr>
      <w:rFonts w:eastAsia="Arial Unicode MS" w:cs="Arial Unicode MS"/>
      <w:b/>
      <w:bCs/>
      <w:sz w:val="22"/>
      <w:szCs w:val="22"/>
      <w:lang w:val="en-GB" w:eastAsia="en-US"/>
    </w:rPr>
  </w:style>
  <w:style w:type="character" w:customStyle="1" w:styleId="font10Char">
    <w:name w:val="font10 Char"/>
    <w:basedOn w:val="DefaultParagraphFont"/>
    <w:link w:val="font10"/>
    <w:rsid w:val="001D5D98"/>
    <w:rPr>
      <w:rFonts w:ascii="Arial Narrow" w:eastAsia="Arial Unicode MS" w:hAnsi="Arial Narrow" w:cs="Arial Unicode MS"/>
      <w:b/>
      <w:bCs/>
      <w:lang w:val="en-GB"/>
    </w:rPr>
  </w:style>
  <w:style w:type="paragraph" w:styleId="FootnoteText">
    <w:name w:val="footnote text"/>
    <w:basedOn w:val="Normal"/>
    <w:link w:val="FootnoteTextChar"/>
    <w:semiHidden/>
    <w:rsid w:val="001D5D98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D5D9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semiHidden/>
    <w:rsid w:val="001D5D98"/>
    <w:rPr>
      <w:vertAlign w:val="superscript"/>
    </w:rPr>
  </w:style>
  <w:style w:type="paragraph" w:styleId="BalloonText">
    <w:name w:val="Balloon Text"/>
    <w:basedOn w:val="Normal"/>
    <w:link w:val="BalloonTextChar"/>
    <w:rsid w:val="001D5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5D98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rsid w:val="001D5D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D9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1D5D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D9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44A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44AA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7F44AA"/>
    <w:rPr>
      <w:vertAlign w:val="superscript"/>
    </w:rPr>
  </w:style>
  <w:style w:type="character" w:customStyle="1" w:styleId="Heading9Char">
    <w:name w:val="Heading 9 Char"/>
    <w:basedOn w:val="DefaultParagraphFont"/>
    <w:link w:val="Heading9"/>
    <w:rsid w:val="00396F6E"/>
    <w:rPr>
      <w:rFonts w:ascii="Arial" w:eastAsia="Times New Roman" w:hAnsi="Arial" w:cs="Arial"/>
      <w:i/>
      <w:iCs/>
      <w:sz w:val="20"/>
      <w:szCs w:val="24"/>
    </w:rPr>
  </w:style>
  <w:style w:type="paragraph" w:customStyle="1" w:styleId="font7">
    <w:name w:val="font7"/>
    <w:basedOn w:val="Normal"/>
    <w:rsid w:val="00396F6E"/>
    <w:pPr>
      <w:spacing w:before="100" w:beforeAutospacing="1" w:after="100" w:afterAutospacing="1"/>
    </w:pPr>
    <w:rPr>
      <w:rFonts w:ascii="Arial" w:eastAsia="Arial Unicode MS" w:hAnsi="Arial" w:cs="Arial"/>
      <w:i/>
      <w:iCs/>
      <w:szCs w:val="20"/>
      <w:lang w:val="en-GB" w:eastAsia="en-US"/>
    </w:rPr>
  </w:style>
  <w:style w:type="paragraph" w:styleId="BodyText3">
    <w:name w:val="Body Text 3"/>
    <w:basedOn w:val="Normal"/>
    <w:link w:val="BodyText3Char"/>
    <w:rsid w:val="00396F6E"/>
    <w:pPr>
      <w:jc w:val="center"/>
    </w:pPr>
    <w:rPr>
      <w:lang w:eastAsia="en-US"/>
    </w:rPr>
  </w:style>
  <w:style w:type="character" w:customStyle="1" w:styleId="BodyText3Char">
    <w:name w:val="Body Text 3 Char"/>
    <w:basedOn w:val="DefaultParagraphFont"/>
    <w:link w:val="BodyText3"/>
    <w:rsid w:val="00396F6E"/>
    <w:rPr>
      <w:rFonts w:ascii="Arial Narrow" w:eastAsia="Times New Roman" w:hAnsi="Arial Narrow" w:cs="Times New Roman"/>
      <w:sz w:val="20"/>
      <w:szCs w:val="24"/>
    </w:rPr>
  </w:style>
  <w:style w:type="table" w:styleId="TableGrid">
    <w:name w:val="Table Grid"/>
    <w:basedOn w:val="TableNormal"/>
    <w:rsid w:val="00396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CharCharRakstzCharCharRakstzCharCharRakstzCharCharChar">
    <w:name w:val="Rakstz. Char Char Rakstz. Char Char Rakstz. Char Char Rakstz. Char Char Rakstz. Char Char Rakstz. Char Char Char"/>
    <w:basedOn w:val="Normal"/>
    <w:next w:val="BlockText"/>
    <w:rsid w:val="00396F6E"/>
    <w:pPr>
      <w:spacing w:before="120" w:after="160" w:line="240" w:lineRule="exact"/>
      <w:ind w:firstLine="720"/>
      <w:jc w:val="both"/>
    </w:pPr>
    <w:rPr>
      <w:rFonts w:ascii="Verdana" w:hAnsi="Verdana"/>
      <w:szCs w:val="20"/>
      <w:lang w:val="en-US" w:eastAsia="en-US"/>
    </w:rPr>
  </w:style>
  <w:style w:type="paragraph" w:styleId="BlockText">
    <w:name w:val="Block Text"/>
    <w:basedOn w:val="Normal"/>
    <w:rsid w:val="00396F6E"/>
    <w:pPr>
      <w:spacing w:after="120"/>
      <w:ind w:left="1440" w:right="1440"/>
    </w:pPr>
  </w:style>
  <w:style w:type="paragraph" w:styleId="NormalWeb">
    <w:name w:val="Normal (Web)"/>
    <w:aliases w:val="sākums"/>
    <w:basedOn w:val="Normal"/>
    <w:rsid w:val="00396F6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ListParagraph">
    <w:name w:val="List Paragraph"/>
    <w:basedOn w:val="Normal"/>
    <w:uiPriority w:val="34"/>
    <w:qFormat/>
    <w:rsid w:val="00396F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5B53"/>
    <w:rPr>
      <w:rFonts w:ascii="Arial Narrow" w:eastAsiaTheme="majorEastAsia" w:hAnsi="Arial Narrow" w:cstheme="majorBidi"/>
      <w:b/>
      <w:bCs/>
      <w:color w:val="00377A"/>
      <w:sz w:val="28"/>
      <w:szCs w:val="28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B55B53"/>
    <w:rPr>
      <w:rFonts w:ascii="Arial Narrow" w:eastAsiaTheme="majorEastAsia" w:hAnsi="Arial Narrow" w:cstheme="majorBidi"/>
      <w:bCs/>
      <w:iCs/>
      <w:color w:val="00377A"/>
      <w:sz w:val="28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776181"/>
    <w:rPr>
      <w:rFonts w:ascii="Arial Narrow" w:eastAsiaTheme="majorEastAsia" w:hAnsi="Arial Narrow" w:cstheme="majorBidi"/>
      <w:b/>
      <w:bCs/>
      <w:color w:val="00377A"/>
      <w:sz w:val="20"/>
      <w:szCs w:val="26"/>
      <w:lang w:eastAsia="lv-LV"/>
    </w:rPr>
  </w:style>
  <w:style w:type="character" w:styleId="Hyperlink">
    <w:name w:val="Hyperlink"/>
    <w:basedOn w:val="DefaultParagraphFont"/>
    <w:uiPriority w:val="99"/>
    <w:unhideWhenUsed/>
    <w:rsid w:val="0077618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76181"/>
    <w:pPr>
      <w:spacing w:after="1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0446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446F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33775706210456"/>
          <c:y val="3.3633816606257826E-2"/>
          <c:w val="0.86593928675804266"/>
          <c:h val="0.7064384784975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92.5</c:v>
                </c:pt>
                <c:pt idx="1">
                  <c:v>77</c:v>
                </c:pt>
                <c:pt idx="2">
                  <c:v>55.2</c:v>
                </c:pt>
                <c:pt idx="3">
                  <c:v>24.3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5.2768370972098144E-3"/>
                  <c:y val="-9.661835748792270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92,6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92.6</c:v>
                </c:pt>
                <c:pt idx="1">
                  <c:v>78.099999999999994</c:v>
                </c:pt>
                <c:pt idx="2">
                  <c:v>57</c:v>
                </c:pt>
                <c:pt idx="3">
                  <c:v>26.2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7.91556728232190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2770448548812663E-3"/>
                  <c:y val="-9.6618357487922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57,3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554089709762533E-2"/>
                  <c:y val="-4.8309178743961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91.8</c:v>
                </c:pt>
                <c:pt idx="1">
                  <c:v>77</c:v>
                </c:pt>
                <c:pt idx="2">
                  <c:v>57.3</c:v>
                </c:pt>
                <c:pt idx="3">
                  <c:v>26.6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0554089709762533E-2"/>
                  <c:y val="-4.8309178743961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277044854881266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55408970976253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55408970976253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91.7</c:v>
                </c:pt>
                <c:pt idx="1">
                  <c:v>76.2</c:v>
                </c:pt>
                <c:pt idx="2">
                  <c:v>56.6</c:v>
                </c:pt>
                <c:pt idx="3">
                  <c:v>26.4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3192612137203167E-2"/>
                  <c:y val="-4.8309178743961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46965699208443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831134564643703E-2"/>
                  <c:y val="-4.8309178743961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846965699208443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 nedēļas/                    6 weeks</c:v>
                </c:pt>
                <c:pt idx="1">
                  <c:v>3 mēneši/                          3 months</c:v>
                </c:pt>
                <c:pt idx="2">
                  <c:v>6 mēneši/                     6 months</c:v>
                </c:pt>
                <c:pt idx="3">
                  <c:v>12 mēneši/                          12 months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92.4</c:v>
                </c:pt>
                <c:pt idx="1">
                  <c:v>78.599999999999994</c:v>
                </c:pt>
                <c:pt idx="2">
                  <c:v>57.6</c:v>
                </c:pt>
                <c:pt idx="3">
                  <c:v>26.2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722971384"/>
        <c:axId val="722977656"/>
        <c:axId val="0"/>
      </c:bar3DChart>
      <c:catAx>
        <c:axId val="722971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722977656"/>
        <c:crosses val="autoZero"/>
        <c:auto val="1"/>
        <c:lblAlgn val="ctr"/>
        <c:lblOffset val="100"/>
        <c:noMultiLvlLbl val="0"/>
      </c:catAx>
      <c:valAx>
        <c:axId val="722977656"/>
        <c:scaling>
          <c:orientation val="minMax"/>
        </c:scaling>
        <c:delete val="0"/>
        <c:axPos val="l"/>
        <c:majorGridlines>
          <c:spPr>
            <a:ln w="3175"/>
          </c:spPr>
        </c:majorGridlines>
        <c:numFmt formatCode="General" sourceLinked="1"/>
        <c:majorTickMark val="out"/>
        <c:minorTickMark val="none"/>
        <c:tickLblPos val="nextTo"/>
        <c:spPr>
          <a:ln w="3175"/>
        </c:spPr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722971384"/>
        <c:crosses val="autoZero"/>
        <c:crossBetween val="between"/>
        <c:majorUnit val="20"/>
      </c:valAx>
    </c:plotArea>
    <c:legend>
      <c:legendPos val="b"/>
      <c:layout/>
      <c:overlay val="0"/>
      <c:txPr>
        <a:bodyPr/>
        <a:lstStyle/>
        <a:p>
          <a:pPr>
            <a:defRPr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2.40384615384615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                                             Elpošanas sistēmas slimības / Diseases of the respiratory system </c:v>
                </c:pt>
                <c:pt idx="1">
                  <c:v>                                      Noteikti perinatālā perioda stāvokļi / Certain conditions orginating in the perinatal period </c:v>
                </c:pt>
                <c:pt idx="2">
                  <c:v>                                             Gremošanas sistēmas slimības / Diseases of the digestive system </c:v>
                </c:pt>
                <c:pt idx="3">
                  <c:v>                                     Nervu sistēmas un maņu orgānu slimības / Diseases of the nervous system </c:v>
                </c:pt>
                <c:pt idx="4">
                  <c:v>                                        Infekcijas un parazitārās slimības / Certain infectious and parasitic diseases </c:v>
                </c:pt>
                <c:pt idx="5">
                  <c:v>                                                       Iedzimtas anomālijas / Congenital anomalies </c:v>
                </c:pt>
                <c:pt idx="6">
                  <c:v>                                     Uroģenitālās sistēmas slimības / Genitourinary system diseases </c:v>
                </c:pt>
                <c:pt idx="7">
                  <c:v>                                              Ārējās iedarbības sekas / Consequence of external causes</c:v>
                </c:pt>
                <c:pt idx="8">
                  <c:v>                     Endokrīnās, uztura un vielmaiņas slimības / Endocrine, nutritional and metabolic diseases 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57.7</c:v>
                </c:pt>
                <c:pt idx="1">
                  <c:v>8.6999999999999993</c:v>
                </c:pt>
                <c:pt idx="2">
                  <c:v>9.1</c:v>
                </c:pt>
                <c:pt idx="3">
                  <c:v>4.5999999999999996</c:v>
                </c:pt>
                <c:pt idx="4">
                  <c:v>3.6</c:v>
                </c:pt>
                <c:pt idx="5">
                  <c:v>1.2</c:v>
                </c:pt>
                <c:pt idx="6">
                  <c:v>1.5</c:v>
                </c:pt>
                <c:pt idx="7">
                  <c:v>1.2</c:v>
                </c:pt>
                <c:pt idx="8">
                  <c:v>1.1000000000000001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                                             Elpošanas sistēmas slimības / Diseases of the respiratory system </c:v>
                </c:pt>
                <c:pt idx="1">
                  <c:v>                                      Noteikti perinatālā perioda stāvokļi / Certain conditions orginating in the perinatal period </c:v>
                </c:pt>
                <c:pt idx="2">
                  <c:v>                                             Gremošanas sistēmas slimības / Diseases of the digestive system </c:v>
                </c:pt>
                <c:pt idx="3">
                  <c:v>                                     Nervu sistēmas un maņu orgānu slimības / Diseases of the nervous system </c:v>
                </c:pt>
                <c:pt idx="4">
                  <c:v>                                        Infekcijas un parazitārās slimības / Certain infectious and parasitic diseases </c:v>
                </c:pt>
                <c:pt idx="5">
                  <c:v>                                                       Iedzimtas anomālijas / Congenital anomalies </c:v>
                </c:pt>
                <c:pt idx="6">
                  <c:v>                                     Uroģenitālās sistēmas slimības / Genitourinary system diseases </c:v>
                </c:pt>
                <c:pt idx="7">
                  <c:v>                                              Ārējās iedarbības sekas / Consequence of external causes</c:v>
                </c:pt>
                <c:pt idx="8">
                  <c:v>                     Endokrīnās, uztura un vielmaiņas slimības / Endocrine, nutritional and metabolic diseases 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59.3</c:v>
                </c:pt>
                <c:pt idx="1">
                  <c:v>8.1</c:v>
                </c:pt>
                <c:pt idx="2">
                  <c:v>8.4</c:v>
                </c:pt>
                <c:pt idx="3">
                  <c:v>4.8</c:v>
                </c:pt>
                <c:pt idx="4">
                  <c:v>3.7</c:v>
                </c:pt>
                <c:pt idx="5">
                  <c:v>1.1000000000000001</c:v>
                </c:pt>
                <c:pt idx="6">
                  <c:v>1.3</c:v>
                </c:pt>
                <c:pt idx="7">
                  <c:v>1.3</c:v>
                </c:pt>
                <c:pt idx="8">
                  <c:v>1.2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                                             Elpošanas sistēmas slimības / Diseases of the respiratory system </c:v>
                </c:pt>
                <c:pt idx="1">
                  <c:v>                                      Noteikti perinatālā perioda stāvokļi / Certain conditions orginating in the perinatal period </c:v>
                </c:pt>
                <c:pt idx="2">
                  <c:v>                                             Gremošanas sistēmas slimības / Diseases of the digestive system </c:v>
                </c:pt>
                <c:pt idx="3">
                  <c:v>                                     Nervu sistēmas un maņu orgānu slimības / Diseases of the nervous system </c:v>
                </c:pt>
                <c:pt idx="4">
                  <c:v>                                        Infekcijas un parazitārās slimības / Certain infectious and parasitic diseases </c:v>
                </c:pt>
                <c:pt idx="5">
                  <c:v>                                                       Iedzimtas anomālijas / Congenital anomalies </c:v>
                </c:pt>
                <c:pt idx="6">
                  <c:v>                                     Uroģenitālās sistēmas slimības / Genitourinary system diseases </c:v>
                </c:pt>
                <c:pt idx="7">
                  <c:v>                                              Ārējās iedarbības sekas / Consequence of external causes</c:v>
                </c:pt>
                <c:pt idx="8">
                  <c:v>                     Endokrīnās, uztura un vielmaiņas slimības / Endocrine, nutritional and metabolic diseases 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61.2</c:v>
                </c:pt>
                <c:pt idx="1">
                  <c:v>7.6</c:v>
                </c:pt>
                <c:pt idx="2">
                  <c:v>8.1999999999999993</c:v>
                </c:pt>
                <c:pt idx="3">
                  <c:v>4.0999999999999996</c:v>
                </c:pt>
                <c:pt idx="4">
                  <c:v>3.7</c:v>
                </c:pt>
                <c:pt idx="5">
                  <c:v>1</c:v>
                </c:pt>
                <c:pt idx="6">
                  <c:v>1.2</c:v>
                </c:pt>
                <c:pt idx="7">
                  <c:v>1.3</c:v>
                </c:pt>
                <c:pt idx="8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3.917727717923604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03846153846154E-3"/>
                  <c:y val="-1.958863858961802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3.91772771792367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403846153846154E-3"/>
                  <c:y val="-3.917727717923604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                                             Elpošanas sistēmas slimības / Diseases of the respiratory system </c:v>
                </c:pt>
                <c:pt idx="1">
                  <c:v>                                      Noteikti perinatālā perioda stāvokļi / Certain conditions orginating in the perinatal period </c:v>
                </c:pt>
                <c:pt idx="2">
                  <c:v>                                             Gremošanas sistēmas slimības / Diseases of the digestive system </c:v>
                </c:pt>
                <c:pt idx="3">
                  <c:v>                                     Nervu sistēmas un maņu orgānu slimības / Diseases of the nervous system </c:v>
                </c:pt>
                <c:pt idx="4">
                  <c:v>                                        Infekcijas un parazitārās slimības / Certain infectious and parasitic diseases </c:v>
                </c:pt>
                <c:pt idx="5">
                  <c:v>                                                       Iedzimtas anomālijas / Congenital anomalies </c:v>
                </c:pt>
                <c:pt idx="6">
                  <c:v>                                     Uroģenitālās sistēmas slimības / Genitourinary system diseases </c:v>
                </c:pt>
                <c:pt idx="7">
                  <c:v>                                              Ārējās iedarbības sekas / Consequence of external causes</c:v>
                </c:pt>
                <c:pt idx="8">
                  <c:v>                     Endokrīnās, uztura un vielmaiņas slimības / Endocrine, nutritional and metabolic diseases 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59.5</c:v>
                </c:pt>
                <c:pt idx="1">
                  <c:v>8.6999999999999993</c:v>
                </c:pt>
                <c:pt idx="2">
                  <c:v>9.1</c:v>
                </c:pt>
                <c:pt idx="3">
                  <c:v>4.5999999999999996</c:v>
                </c:pt>
                <c:pt idx="4">
                  <c:v>3.5</c:v>
                </c:pt>
                <c:pt idx="5">
                  <c:v>1.1000000000000001</c:v>
                </c:pt>
                <c:pt idx="6">
                  <c:v>1.4</c:v>
                </c:pt>
                <c:pt idx="7">
                  <c:v>1.1000000000000001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17587704"/>
        <c:axId val="717591624"/>
        <c:axId val="0"/>
      </c:bar3DChart>
      <c:catAx>
        <c:axId val="7175877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/>
            </a:pPr>
            <a:endParaRPr lang="lv-LV"/>
          </a:p>
        </c:txPr>
        <c:crossAx val="717591624"/>
        <c:crosses val="autoZero"/>
        <c:auto val="1"/>
        <c:lblAlgn val="ctr"/>
        <c:lblOffset val="100"/>
        <c:noMultiLvlLbl val="0"/>
      </c:catAx>
      <c:valAx>
        <c:axId val="717591624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crossAx val="7175877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535729939890508"/>
          <c:y val="4.8103840938469096E-2"/>
          <c:w val="0.68922871129548469"/>
          <c:h val="0.7896182109960734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48,3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35,5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127,2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Pazemināta dzirde/                            Hearing disorders</c:v>
                </c:pt>
                <c:pt idx="1">
                  <c:v>Pavājināta redze/                                           Eyesight disorders</c:v>
                </c:pt>
                <c:pt idx="2">
                  <c:v>Valodas traucējumi/                                 Speech disorders</c:v>
                </c:pt>
                <c:pt idx="3">
                  <c:v>Skolioze/                                                           Scoliosis</c:v>
                </c:pt>
                <c:pt idx="4">
                  <c:v>Stājas traucējumi/                                                         Posture disorders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4.7</c:v>
                </c:pt>
                <c:pt idx="1">
                  <c:v>84.3</c:v>
                </c:pt>
                <c:pt idx="2">
                  <c:v>48.3</c:v>
                </c:pt>
                <c:pt idx="3">
                  <c:v>35.5</c:v>
                </c:pt>
                <c:pt idx="4">
                  <c:v>127.2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7.662835249042145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47,9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129,9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Pazemināta dzirde/                            Hearing disorders</c:v>
                </c:pt>
                <c:pt idx="1">
                  <c:v>Pavājināta redze/                                           Eyesight disorders</c:v>
                </c:pt>
                <c:pt idx="2">
                  <c:v>Valodas traucējumi/                                 Speech disorders</c:v>
                </c:pt>
                <c:pt idx="3">
                  <c:v>Skolioze/                                                           Scoliosis</c:v>
                </c:pt>
                <c:pt idx="4">
                  <c:v>Stājas traucējumi/                                                         Posture disorders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4.9000000000000004</c:v>
                </c:pt>
                <c:pt idx="1">
                  <c:v>81.900000000000006</c:v>
                </c:pt>
                <c:pt idx="2">
                  <c:v>47.9</c:v>
                </c:pt>
                <c:pt idx="3">
                  <c:v>33.9</c:v>
                </c:pt>
                <c:pt idx="4">
                  <c:v>129.9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1.14942528735632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33,5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6007802340702211E-3"/>
                  <c:y val="-7.6628352490421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Pazemināta dzirde/                            Hearing disorders</c:v>
                </c:pt>
                <c:pt idx="1">
                  <c:v>Pavājināta redze/                                           Eyesight disorders</c:v>
                </c:pt>
                <c:pt idx="2">
                  <c:v>Valodas traucējumi/                                 Speech disorders</c:v>
                </c:pt>
                <c:pt idx="3">
                  <c:v>Skolioze/                                                           Scoliosis</c:v>
                </c:pt>
                <c:pt idx="4">
                  <c:v>Stājas traucējumi/                                                         Posture disorders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5.0999999999999996</c:v>
                </c:pt>
                <c:pt idx="1">
                  <c:v>80.099999999999994</c:v>
                </c:pt>
                <c:pt idx="2">
                  <c:v>49.8</c:v>
                </c:pt>
                <c:pt idx="3">
                  <c:v>33.5</c:v>
                </c:pt>
                <c:pt idx="4">
                  <c:v>125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6007802340702211E-3"/>
                  <c:y val="-7.662835249042145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6007802340702211E-3"/>
                  <c:y val="-7.662835249042145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8023407022106634E-3"/>
                  <c:y val="-7.66283524904215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Pazemināta dzirde/                            Hearing disorders</c:v>
                </c:pt>
                <c:pt idx="1">
                  <c:v>Pavājināta redze/                                           Eyesight disorders</c:v>
                </c:pt>
                <c:pt idx="2">
                  <c:v>Valodas traucējumi/                                 Speech disorders</c:v>
                </c:pt>
                <c:pt idx="3">
                  <c:v>Skolioze/                                                           Scoliosis</c:v>
                </c:pt>
                <c:pt idx="4">
                  <c:v>Stājas traucējumi/                                                         Posture disorders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4.8</c:v>
                </c:pt>
                <c:pt idx="1">
                  <c:v>76.7</c:v>
                </c:pt>
                <c:pt idx="2">
                  <c:v>49.4</c:v>
                </c:pt>
                <c:pt idx="3">
                  <c:v>32.700000000000003</c:v>
                </c:pt>
                <c:pt idx="4">
                  <c:v>124.5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717590448"/>
        <c:axId val="717587312"/>
        <c:axId val="0"/>
      </c:bar3DChart>
      <c:catAx>
        <c:axId val="7175904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717587312"/>
        <c:crosses val="autoZero"/>
        <c:auto val="1"/>
        <c:lblAlgn val="ctr"/>
        <c:lblOffset val="100"/>
        <c:noMultiLvlLbl val="0"/>
      </c:catAx>
      <c:valAx>
        <c:axId val="7175873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717590448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535729939890552"/>
          <c:y val="4.8103840938469096E-2"/>
          <c:w val="0.68922871129548535"/>
          <c:h val="0.8049834664484185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9,6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70,1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157,9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Pazemināta dzirde/                                                                        Hearing disorders</c:v>
                </c:pt>
                <c:pt idx="1">
                  <c:v>Pavājināta redze/                                                                     Eysight disorders</c:v>
                </c:pt>
                <c:pt idx="2">
                  <c:v>Valodas traucējumi/                                                                   Speech disorders</c:v>
                </c:pt>
                <c:pt idx="3">
                  <c:v>Skolioze/                                                                      Scoliosis</c:v>
                </c:pt>
                <c:pt idx="4">
                  <c:v>Stājas traucējumi/                                                                               Posture disorders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4.8</c:v>
                </c:pt>
                <c:pt idx="1">
                  <c:v>134</c:v>
                </c:pt>
                <c:pt idx="2">
                  <c:v>9.6</c:v>
                </c:pt>
                <c:pt idx="3">
                  <c:v>70.099999999999994</c:v>
                </c:pt>
                <c:pt idx="4">
                  <c:v>157.9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132,3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70,3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155,9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Pazemināta dzirde/                                                                        Hearing disorders</c:v>
                </c:pt>
                <c:pt idx="1">
                  <c:v>Pavājināta redze/                                                                     Eysight disorders</c:v>
                </c:pt>
                <c:pt idx="2">
                  <c:v>Valodas traucējumi/                                                                   Speech disorders</c:v>
                </c:pt>
                <c:pt idx="3">
                  <c:v>Skolioze/                                                                      Scoliosis</c:v>
                </c:pt>
                <c:pt idx="4">
                  <c:v>Stājas traucējumi/                                                                               Posture disorders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132.30000000000001</c:v>
                </c:pt>
                <c:pt idx="2">
                  <c:v>11.4</c:v>
                </c:pt>
                <c:pt idx="3">
                  <c:v>70.3</c:v>
                </c:pt>
                <c:pt idx="4">
                  <c:v>155.9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368794326241137E-3"/>
                  <c:y val="-3.96039603960396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7.92079207920792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1347517730496455E-2"/>
                  <c:y val="-1.18811881188118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150,4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Pazemināta dzirde/                                                                        Hearing disorders</c:v>
                </c:pt>
                <c:pt idx="1">
                  <c:v>Pavājināta redze/                                                                     Eysight disorders</c:v>
                </c:pt>
                <c:pt idx="2">
                  <c:v>Valodas traucējumi/                                                                   Speech disorders</c:v>
                </c:pt>
                <c:pt idx="3">
                  <c:v>Skolioze/                                                                      Scoliosis</c:v>
                </c:pt>
                <c:pt idx="4">
                  <c:v>Stājas traucējumi/                                                                               Posture disorders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4.4000000000000004</c:v>
                </c:pt>
                <c:pt idx="1">
                  <c:v>130.5</c:v>
                </c:pt>
                <c:pt idx="2">
                  <c:v>11.8</c:v>
                </c:pt>
                <c:pt idx="3">
                  <c:v>65.3</c:v>
                </c:pt>
                <c:pt idx="4">
                  <c:v>150.4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7.92079207920792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8368794326241137E-3"/>
                  <c:y val="-7.92079207920792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8368794326241137E-3"/>
                  <c:y val="-7.92079207920792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8368794326242173E-3"/>
                  <c:y val="-7.92079207920792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Pazemināta dzirde/                                                                        Hearing disorders</c:v>
                </c:pt>
                <c:pt idx="1">
                  <c:v>Pavājināta redze/                                                                     Eysight disorders</c:v>
                </c:pt>
                <c:pt idx="2">
                  <c:v>Valodas traucējumi/                                                                   Speech disorders</c:v>
                </c:pt>
                <c:pt idx="3">
                  <c:v>Skolioze/                                                                      Scoliosis</c:v>
                </c:pt>
                <c:pt idx="4">
                  <c:v>Stājas traucējumi/                                                                               Posture disorders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5.8</c:v>
                </c:pt>
                <c:pt idx="1">
                  <c:v>131.80000000000001</c:v>
                </c:pt>
                <c:pt idx="2">
                  <c:v>10.4</c:v>
                </c:pt>
                <c:pt idx="3">
                  <c:v>66.599999999999994</c:v>
                </c:pt>
                <c:pt idx="4">
                  <c:v>154.1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717592016"/>
        <c:axId val="717592800"/>
        <c:axId val="0"/>
      </c:bar3DChart>
      <c:catAx>
        <c:axId val="7175920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717592800"/>
        <c:crosses val="autoZero"/>
        <c:auto val="1"/>
        <c:lblAlgn val="ctr"/>
        <c:lblOffset val="100"/>
        <c:noMultiLvlLbl val="0"/>
      </c:catAx>
      <c:valAx>
        <c:axId val="7175928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71759201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AE1A-6D58-4AE8-A891-6AA2B8DF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</TotalTime>
  <Pages>10</Pages>
  <Words>10119</Words>
  <Characters>5769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VSMTVA</Company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Lepiksone</dc:creator>
  <cp:lastModifiedBy>Jana Lepiksone</cp:lastModifiedBy>
  <cp:revision>54</cp:revision>
  <cp:lastPrinted>2018-09-05T09:07:00Z</cp:lastPrinted>
  <dcterms:created xsi:type="dcterms:W3CDTF">2010-08-16T07:42:00Z</dcterms:created>
  <dcterms:modified xsi:type="dcterms:W3CDTF">2018-10-02T13:05:00Z</dcterms:modified>
</cp:coreProperties>
</file>