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71" w:rsidRPr="00D4273D" w:rsidRDefault="00D05471" w:rsidP="00D05471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4"/>
        </w:rPr>
      </w:pPr>
      <w:r w:rsidRPr="00D4273D">
        <w:rPr>
          <w:rFonts w:ascii="Cambria" w:hAnsi="Cambria"/>
          <w:sz w:val="19"/>
          <w:szCs w:val="24"/>
        </w:rPr>
        <w:t>3. pielikums</w:t>
      </w:r>
      <w:r w:rsidRPr="00D4273D">
        <w:rPr>
          <w:rFonts w:ascii="Cambria" w:hAnsi="Cambria"/>
          <w:sz w:val="19"/>
          <w:szCs w:val="24"/>
        </w:rPr>
        <w:br/>
        <w:t>Ministru kabineta</w:t>
      </w:r>
      <w:r w:rsidRPr="00D4273D">
        <w:rPr>
          <w:rFonts w:ascii="Cambria" w:hAnsi="Cambria"/>
          <w:sz w:val="19"/>
          <w:szCs w:val="24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  <w:szCs w:val="24"/>
        </w:rPr>
        <w:t>noteikumiem Nr. 720</w:t>
      </w:r>
    </w:p>
    <w:p w:rsidR="00D05471" w:rsidRPr="00D4273D" w:rsidRDefault="00D05471" w:rsidP="00D05471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</w:t>
      </w:r>
      <w:r w:rsidRPr="00D4273D">
        <w:rPr>
          <w:rFonts w:ascii="Cambria" w:eastAsia="Times New Roman" w:hAnsi="Cambria"/>
          <w:b/>
          <w:szCs w:val="28"/>
          <w:lang w:eastAsia="lv-LV"/>
        </w:rPr>
        <w:t>RADIOLOĢIJU</w:t>
      </w:r>
    </w:p>
    <w:p w:rsidR="00D05471" w:rsidRPr="00D4273D" w:rsidRDefault="00D05471" w:rsidP="00D05471">
      <w:pPr>
        <w:spacing w:after="0" w:line="260" w:lineRule="exact"/>
        <w:jc w:val="center"/>
        <w:rPr>
          <w:rFonts w:ascii="Cambria" w:hAnsi="Cambria"/>
          <w:sz w:val="19"/>
          <w:szCs w:val="24"/>
        </w:rPr>
      </w:pPr>
      <w:r w:rsidRPr="00D4273D">
        <w:rPr>
          <w:rFonts w:ascii="Cambria" w:hAnsi="Cambria"/>
          <w:sz w:val="19"/>
          <w:szCs w:val="24"/>
        </w:rPr>
        <w:t>____. gadā</w:t>
      </w:r>
    </w:p>
    <w:p w:rsidR="00D05471" w:rsidRPr="00D4273D" w:rsidRDefault="00D05471" w:rsidP="00D05471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29"/>
        <w:gridCol w:w="3973"/>
      </w:tblGrid>
      <w:tr w:rsidR="00D05471" w:rsidRPr="00D4273D" w:rsidTr="00526CB9">
        <w:trPr>
          <w:jc w:val="center"/>
        </w:trPr>
        <w:tc>
          <w:tcPr>
            <w:tcW w:w="5212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:rsidR="00D05471" w:rsidRPr="00D4273D" w:rsidRDefault="00D05471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D05471" w:rsidRPr="00D4273D" w:rsidTr="00526CB9">
        <w:trPr>
          <w:jc w:val="center"/>
        </w:trPr>
        <w:tc>
          <w:tcPr>
            <w:tcW w:w="5212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:rsidR="00D05471" w:rsidRPr="00D4273D" w:rsidRDefault="00D05471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676"/>
        <w:gridCol w:w="6026"/>
      </w:tblGrid>
      <w:tr w:rsidR="00D05471" w:rsidRPr="00D4273D" w:rsidTr="00526CB9">
        <w:trPr>
          <w:trHeight w:val="227"/>
          <w:jc w:val="center"/>
        </w:trPr>
        <w:tc>
          <w:tcPr>
            <w:tcW w:w="2863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05471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046"/>
        <w:gridCol w:w="5656"/>
      </w:tblGrid>
      <w:tr w:rsidR="00D05471" w:rsidRPr="00D4273D" w:rsidTr="00526CB9">
        <w:trPr>
          <w:jc w:val="center"/>
        </w:trPr>
        <w:tc>
          <w:tcPr>
            <w:tcW w:w="328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D05471" w:rsidRPr="00D4273D" w:rsidRDefault="0017123D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853"/>
        <w:gridCol w:w="1849"/>
      </w:tblGrid>
      <w:tr w:rsidR="00D05471" w:rsidRPr="00D4273D" w:rsidTr="00CD7D65">
        <w:trPr>
          <w:jc w:val="center"/>
        </w:trPr>
        <w:tc>
          <w:tcPr>
            <w:tcW w:w="8640" w:type="dxa"/>
            <w:gridSpan w:val="2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D05471" w:rsidRPr="00D4273D" w:rsidTr="00CD7D65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="0017123D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</w:rPr>
            </w:r>
            <w:r w:rsidR="0017123D" w:rsidRPr="00D4273D">
              <w:rPr>
                <w:rFonts w:ascii="Cambria" w:hAnsi="Cambria"/>
                <w:sz w:val="19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</w:rPr>
            </w:r>
            <w:r w:rsidR="0017123D" w:rsidRPr="00D4273D">
              <w:rPr>
                <w:rFonts w:ascii="Cambria" w:hAnsi="Cambria"/>
                <w:sz w:val="19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</w:rPr>
            </w:r>
            <w:r w:rsidR="0017123D" w:rsidRPr="00D4273D">
              <w:rPr>
                <w:rFonts w:ascii="Cambria" w:hAnsi="Cambria"/>
                <w:sz w:val="19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</w:rPr>
            </w:r>
            <w:r w:rsidR="0017123D"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26"/>
        <w:gridCol w:w="7976"/>
      </w:tblGrid>
      <w:tr w:rsidR="00D05471" w:rsidRPr="00D4273D" w:rsidTr="00526CB9">
        <w:trPr>
          <w:trHeight w:val="227"/>
          <w:jc w:val="center"/>
        </w:trPr>
        <w:tc>
          <w:tcPr>
            <w:tcW w:w="737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05471" w:rsidRPr="00D4273D" w:rsidTr="00526CB9">
        <w:trPr>
          <w:trHeight w:val="227"/>
          <w:jc w:val="center"/>
        </w:trPr>
        <w:tc>
          <w:tcPr>
            <w:tcW w:w="737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3"/>
        <w:gridCol w:w="3046"/>
        <w:gridCol w:w="1571"/>
        <w:gridCol w:w="3222"/>
      </w:tblGrid>
      <w:tr w:rsidR="00D05471" w:rsidRPr="00D4273D" w:rsidTr="00526CB9">
        <w:trPr>
          <w:jc w:val="center"/>
        </w:trPr>
        <w:tc>
          <w:tcPr>
            <w:tcW w:w="879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495"/>
        <w:gridCol w:w="7207"/>
      </w:tblGrid>
      <w:tr w:rsidR="00D05471" w:rsidRPr="00D4273D" w:rsidTr="00526CB9">
        <w:trPr>
          <w:jc w:val="center"/>
        </w:trPr>
        <w:tc>
          <w:tcPr>
            <w:tcW w:w="1588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05471" w:rsidRPr="00D4273D" w:rsidTr="00526CB9">
        <w:trPr>
          <w:jc w:val="center"/>
        </w:trPr>
        <w:tc>
          <w:tcPr>
            <w:tcW w:w="1588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02"/>
        <w:gridCol w:w="5300"/>
      </w:tblGrid>
      <w:tr w:rsidR="00D05471" w:rsidRPr="00D4273D" w:rsidTr="00526CB9">
        <w:trPr>
          <w:trHeight w:val="227"/>
          <w:jc w:val="center"/>
        </w:trPr>
        <w:tc>
          <w:tcPr>
            <w:tcW w:w="9581" w:type="dxa"/>
            <w:gridSpan w:val="2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8"/>
              </w:rPr>
              <w:t>Ārstniecības iestāde, kuras resursus izmanto veselības aprūpes pakalpojumu sniegšanai saskaņā</w:t>
            </w:r>
          </w:p>
        </w:tc>
      </w:tr>
      <w:tr w:rsidR="00D05471" w:rsidRPr="00D4273D" w:rsidTr="00526CB9">
        <w:trPr>
          <w:trHeight w:val="227"/>
          <w:jc w:val="center"/>
        </w:trPr>
        <w:tc>
          <w:tcPr>
            <w:tcW w:w="3714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  <w:szCs w:val="28"/>
              </w:rPr>
              <w:t xml:space="preserve">ar ārstniecības iestāžu savstarpēju līgumu 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05471" w:rsidRPr="00D4273D" w:rsidTr="00526CB9">
        <w:trPr>
          <w:trHeight w:val="227"/>
          <w:jc w:val="center"/>
        </w:trPr>
        <w:tc>
          <w:tcPr>
            <w:tcW w:w="3714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867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(nosaukums)</w:t>
            </w:r>
          </w:p>
        </w:tc>
      </w:tr>
      <w:tr w:rsidR="00D05471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046"/>
        <w:gridCol w:w="5656"/>
      </w:tblGrid>
      <w:tr w:rsidR="00D05471" w:rsidRPr="00D4273D" w:rsidTr="00526CB9">
        <w:trPr>
          <w:jc w:val="center"/>
        </w:trPr>
        <w:tc>
          <w:tcPr>
            <w:tcW w:w="328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D05471" w:rsidRPr="00D4273D" w:rsidRDefault="0017123D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D05471"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Pr="00D4273D">
              <w:rPr>
                <w:rFonts w:ascii="Cambria" w:hAnsi="Cambria"/>
                <w:sz w:val="19"/>
              </w:rPr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p w:rsidR="00F325C3" w:rsidRDefault="00F325C3">
      <w:pPr>
        <w:rPr>
          <w:rFonts w:ascii="Cambria" w:hAnsi="Cambria"/>
          <w:b/>
          <w:sz w:val="19"/>
        </w:rPr>
      </w:pPr>
      <w:r>
        <w:rPr>
          <w:rFonts w:ascii="Cambria" w:hAnsi="Cambria"/>
          <w:b/>
          <w:sz w:val="19"/>
        </w:rPr>
        <w:br w:type="page"/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1. Radioloģijas iekārtas iestādē un ar tām veiktais darbs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367"/>
        <w:gridCol w:w="815"/>
        <w:gridCol w:w="797"/>
        <w:gridCol w:w="1888"/>
        <w:gridCol w:w="1503"/>
        <w:gridCol w:w="1361"/>
      </w:tblGrid>
      <w:tr w:rsidR="00D05471" w:rsidRPr="00D4273D" w:rsidTr="00526CB9">
        <w:tc>
          <w:tcPr>
            <w:tcW w:w="2546" w:type="dxa"/>
            <w:vMerge w:val="restart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Informācija</w:t>
            </w:r>
          </w:p>
        </w:tc>
        <w:tc>
          <w:tcPr>
            <w:tcW w:w="850" w:type="dxa"/>
            <w:vMerge w:val="restart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822" w:type="dxa"/>
            <w:vMerge w:val="restart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Iekārtu skaits</w:t>
            </w:r>
          </w:p>
        </w:tc>
        <w:tc>
          <w:tcPr>
            <w:tcW w:w="201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Kopējais veikto izmeklējumu skaits</w:t>
            </w:r>
          </w:p>
        </w:tc>
        <w:tc>
          <w:tcPr>
            <w:tcW w:w="2948" w:type="dxa"/>
            <w:gridSpan w:val="2"/>
            <w:tcMar>
              <w:left w:w="57" w:type="dxa"/>
              <w:right w:w="57" w:type="dxa"/>
            </w:tcMar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izmeklējumu skaits</w:t>
            </w:r>
          </w:p>
        </w:tc>
      </w:tr>
      <w:tr w:rsidR="00D05471" w:rsidRPr="00D4273D" w:rsidTr="00526CB9">
        <w:tc>
          <w:tcPr>
            <w:tcW w:w="2546" w:type="dxa"/>
            <w:vMerge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Merge/>
            <w:tcMar>
              <w:left w:w="57" w:type="dxa"/>
              <w:right w:w="57" w:type="dxa"/>
            </w:tcMar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stacionāriem pacientiem</w:t>
            </w: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ambulatoriem pacientiem</w:t>
            </w: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822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RTG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1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iekārtas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Dentālie aparāti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Mammogrāfi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mobilie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3.1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Fluorogrāfi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CT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iekārtas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PET</w:t>
            </w:r>
            <w:r w:rsidRPr="00D4273D">
              <w:rPr>
                <w:rFonts w:ascii="Cambria" w:hAnsi="Cambria"/>
                <w:iCs/>
                <w:sz w:val="19"/>
                <w:szCs w:val="20"/>
                <w:vertAlign w:val="superscript"/>
              </w:rPr>
              <w:t xml:space="preserve">3 </w:t>
            </w:r>
            <w:r w:rsidRPr="00D4273D">
              <w:rPr>
                <w:rFonts w:ascii="Cambria" w:hAnsi="Cambria"/>
                <w:iCs/>
                <w:sz w:val="19"/>
                <w:szCs w:val="20"/>
              </w:rPr>
              <w:t>iekārtas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Angiogrāfi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Litotriptori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MR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4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iekārtas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USG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5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aparāti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10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Radionuklīdā aparatūra</w:t>
            </w:r>
            <w:r w:rsidR="000A3C3B">
              <w:rPr>
                <w:rFonts w:ascii="Cambria" w:hAnsi="Cambria"/>
                <w:sz w:val="19"/>
                <w:szCs w:val="20"/>
              </w:rPr>
              <w:t>*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Gamma</w:t>
            </w:r>
            <w:r w:rsidR="00084BB7">
              <w:rPr>
                <w:rFonts w:ascii="Cambria" w:hAnsi="Cambria"/>
                <w:sz w:val="19"/>
                <w:szCs w:val="20"/>
              </w:rPr>
              <w:t xml:space="preserve"> </w:t>
            </w:r>
            <w:r w:rsidRPr="00D4273D">
              <w:rPr>
                <w:rFonts w:ascii="Cambria" w:hAnsi="Cambria"/>
                <w:sz w:val="19"/>
                <w:szCs w:val="20"/>
              </w:rPr>
              <w:t>kameras</w:t>
            </w:r>
            <w:r w:rsidR="00084BB7">
              <w:rPr>
                <w:rFonts w:ascii="Cambria" w:hAnsi="Cambria"/>
                <w:sz w:val="19"/>
                <w:szCs w:val="20"/>
              </w:rPr>
              <w:t>**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11.1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no tām planārās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11.1.1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SPECT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6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12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Pārējās iekārtas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13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2546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Kopā</w:t>
            </w:r>
          </w:p>
        </w:tc>
        <w:tc>
          <w:tcPr>
            <w:tcW w:w="85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b/>
                <w:sz w:val="19"/>
                <w:szCs w:val="20"/>
              </w:rPr>
              <w:t>14</w:t>
            </w:r>
          </w:p>
        </w:tc>
        <w:tc>
          <w:tcPr>
            <w:tcW w:w="822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05471" w:rsidRPr="00084BB7" w:rsidRDefault="000A3C3B" w:rsidP="00D05471">
      <w:pPr>
        <w:spacing w:after="0" w:line="260" w:lineRule="exact"/>
        <w:rPr>
          <w:rFonts w:ascii="Times New Roman" w:hAnsi="Times New Roman"/>
          <w:sz w:val="16"/>
          <w:szCs w:val="16"/>
        </w:rPr>
      </w:pPr>
      <w:r w:rsidRPr="00084BB7">
        <w:rPr>
          <w:rFonts w:ascii="Times New Roman" w:hAnsi="Times New Roman"/>
          <w:sz w:val="16"/>
          <w:szCs w:val="16"/>
        </w:rPr>
        <w:t xml:space="preserve">* Radionuklīdās aparatūras skaitā </w:t>
      </w:r>
      <w:r w:rsidR="00084BB7" w:rsidRPr="00084BB7">
        <w:rPr>
          <w:rFonts w:ascii="Times New Roman" w:hAnsi="Times New Roman"/>
          <w:sz w:val="16"/>
          <w:szCs w:val="16"/>
        </w:rPr>
        <w:t>nenorāda PET iekārtas.</w:t>
      </w:r>
    </w:p>
    <w:p w:rsidR="00084BB7" w:rsidRPr="00D4273D" w:rsidRDefault="00084BB7" w:rsidP="00D05471">
      <w:pPr>
        <w:spacing w:after="0" w:line="260" w:lineRule="exact"/>
        <w:rPr>
          <w:rFonts w:ascii="Cambria" w:hAnsi="Cambria"/>
          <w:sz w:val="19"/>
        </w:rPr>
      </w:pPr>
      <w:r w:rsidRPr="00084BB7">
        <w:rPr>
          <w:rFonts w:ascii="Times New Roman" w:hAnsi="Times New Roman"/>
          <w:sz w:val="16"/>
          <w:szCs w:val="16"/>
        </w:rPr>
        <w:t>** Gamma kameru skaitā nenorāda SPECT</w:t>
      </w:r>
      <w:r>
        <w:rPr>
          <w:rFonts w:ascii="Cambria" w:hAnsi="Cambria"/>
          <w:sz w:val="19"/>
        </w:rPr>
        <w:t>.</w:t>
      </w:r>
      <w:bookmarkStart w:id="0" w:name="_GoBack"/>
      <w:bookmarkEnd w:id="0"/>
    </w:p>
    <w:p w:rsidR="00084BB7" w:rsidRDefault="00084BB7" w:rsidP="00D05471">
      <w:pPr>
        <w:spacing w:after="0" w:line="260" w:lineRule="exact"/>
        <w:rPr>
          <w:rFonts w:ascii="Cambria" w:hAnsi="Cambria"/>
          <w:b/>
          <w:sz w:val="19"/>
        </w:rPr>
      </w:pP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  <w:szCs w:val="24"/>
        </w:rPr>
      </w:pPr>
      <w:r w:rsidRPr="00D4273D">
        <w:rPr>
          <w:rFonts w:ascii="Cambria" w:hAnsi="Cambria"/>
          <w:b/>
          <w:sz w:val="19"/>
        </w:rPr>
        <w:t>2. Radiologa aprakstīto uzņēmumu/attēlu un izmeklējumu skaits</w:t>
      </w:r>
      <w:r w:rsidRPr="00D4273D">
        <w:rPr>
          <w:rFonts w:ascii="Cambria" w:hAnsi="Cambria"/>
          <w:sz w:val="19"/>
        </w:rPr>
        <w:t xml:space="preserve"> _________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 xml:space="preserve"> (neatkarīgi no radioloģijas iekārtas veida un veikšanas vietas)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3. Rentgendiagnostiskais darbs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21"/>
        <w:gridCol w:w="822"/>
        <w:gridCol w:w="1062"/>
        <w:gridCol w:w="1505"/>
        <w:gridCol w:w="1392"/>
      </w:tblGrid>
      <w:tr w:rsidR="00D05471" w:rsidRPr="00D4273D" w:rsidTr="00526CB9">
        <w:tc>
          <w:tcPr>
            <w:tcW w:w="4219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Kopā</w:t>
            </w:r>
            <w:r w:rsidRPr="00D4273D">
              <w:rPr>
                <w:rFonts w:ascii="Cambria" w:hAnsi="Cambria"/>
                <w:sz w:val="19"/>
                <w:vertAlign w:val="superscript"/>
              </w:rPr>
              <w:t>9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 skaitā izmeklējumu skaits</w:t>
            </w:r>
          </w:p>
        </w:tc>
      </w:tr>
      <w:tr w:rsidR="00D05471" w:rsidRPr="00D4273D" w:rsidTr="00526CB9">
        <w:tc>
          <w:tcPr>
            <w:tcW w:w="4219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stacionāriem pacientiem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ambulatoriem pacientiem</w:t>
            </w: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Caurskates ar RTG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1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iekārtu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CT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izmeklējumi bez kontrastvielas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CT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izmeklējumi ar i/v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7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vai </w:t>
            </w:r>
            <w:r w:rsidRPr="00D4273D">
              <w:rPr>
                <w:rFonts w:ascii="Cambria" w:hAnsi="Cambria"/>
                <w:i/>
                <w:sz w:val="19"/>
                <w:szCs w:val="20"/>
              </w:rPr>
              <w:t>bolus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injekciju veidā ievadītu k/v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Punkcijas CT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kontrolē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Rentgendiagnostikas instrumentālās metodes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526CB9">
        <w:tc>
          <w:tcPr>
            <w:tcW w:w="421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bronhu zondēšana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F325C3" w:rsidRDefault="00F325C3">
      <w:pPr>
        <w:rPr>
          <w:rFonts w:ascii="Cambria" w:hAnsi="Cambria"/>
          <w:b/>
          <w:sz w:val="19"/>
        </w:rPr>
      </w:pPr>
      <w:r>
        <w:rPr>
          <w:rFonts w:ascii="Cambria" w:hAnsi="Cambria"/>
          <w:b/>
          <w:sz w:val="19"/>
        </w:rPr>
        <w:br w:type="page"/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4. Magnētiskās rezonanses diagnostika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883"/>
        <w:gridCol w:w="829"/>
        <w:gridCol w:w="1070"/>
        <w:gridCol w:w="1498"/>
        <w:gridCol w:w="1422"/>
      </w:tblGrid>
      <w:tr w:rsidR="00D05471" w:rsidRPr="00D4273D" w:rsidTr="00F325C3">
        <w:tc>
          <w:tcPr>
            <w:tcW w:w="3851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9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izmeklējumu skaits</w:t>
            </w:r>
          </w:p>
        </w:tc>
      </w:tr>
      <w:tr w:rsidR="00D05471" w:rsidRPr="00D4273D" w:rsidTr="00F325C3">
        <w:tc>
          <w:tcPr>
            <w:tcW w:w="3851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stacionāriem pacientiem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ambulatoriem pacientiem</w:t>
            </w:r>
          </w:p>
        </w:tc>
      </w:tr>
      <w:tr w:rsidR="00D05471" w:rsidRPr="00D4273D" w:rsidTr="00F325C3">
        <w:tc>
          <w:tcPr>
            <w:tcW w:w="3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</w:tr>
      <w:tr w:rsidR="00D05471" w:rsidRPr="00D4273D" w:rsidTr="00F325C3">
        <w:tc>
          <w:tcPr>
            <w:tcW w:w="3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Bez kontrastvielas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F325C3">
        <w:tc>
          <w:tcPr>
            <w:tcW w:w="385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Ar i/v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7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vai </w:t>
            </w:r>
            <w:r w:rsidRPr="00D4273D">
              <w:rPr>
                <w:rFonts w:ascii="Cambria" w:hAnsi="Cambria"/>
                <w:i/>
                <w:sz w:val="19"/>
                <w:szCs w:val="20"/>
              </w:rPr>
              <w:t>bolus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injekciju veidā ievadītu k/v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5. Angiogrāfija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314"/>
        <w:gridCol w:w="1459"/>
        <w:gridCol w:w="1523"/>
        <w:gridCol w:w="1406"/>
      </w:tblGrid>
      <w:tr w:rsidR="00D05471" w:rsidRPr="00D4273D" w:rsidTr="00F325C3">
        <w:tc>
          <w:tcPr>
            <w:tcW w:w="4279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Kopā</w:t>
            </w:r>
            <w:r w:rsidRPr="00D4273D">
              <w:rPr>
                <w:rFonts w:ascii="Cambria" w:hAnsi="Cambria"/>
                <w:sz w:val="19"/>
                <w:vertAlign w:val="superscript"/>
              </w:rPr>
              <w:t>9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Tajā skaitā </w:t>
            </w:r>
          </w:p>
        </w:tc>
      </w:tr>
      <w:tr w:rsidR="00D05471" w:rsidRPr="00D4273D" w:rsidTr="00F325C3">
        <w:tc>
          <w:tcPr>
            <w:tcW w:w="4279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47" w:type="dxa"/>
            <w:vMerge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stacionāriem pacientiem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ambulatoriem pacientiem</w:t>
            </w:r>
          </w:p>
        </w:tc>
      </w:tr>
      <w:tr w:rsidR="00D05471" w:rsidRPr="00D4273D" w:rsidTr="00F325C3">
        <w:tc>
          <w:tcPr>
            <w:tcW w:w="427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1447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</w:tr>
      <w:tr w:rsidR="00D05471" w:rsidRPr="00D4273D" w:rsidTr="00F325C3">
        <w:tc>
          <w:tcPr>
            <w:tcW w:w="427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Terapeitiskās endovaskulārās manipulācijas (skaits)</w:t>
            </w:r>
          </w:p>
        </w:tc>
        <w:tc>
          <w:tcPr>
            <w:tcW w:w="1447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6. Hormonreceptoru noteikšana</w:t>
      </w:r>
      <w:r w:rsidRPr="00D4273D">
        <w:rPr>
          <w:rFonts w:ascii="Cambria" w:hAnsi="Cambria"/>
          <w:sz w:val="19"/>
        </w:rPr>
        <w:t xml:space="preserve"> </w:t>
      </w:r>
      <w:r w:rsidRPr="00D4273D">
        <w:rPr>
          <w:rFonts w:ascii="Cambria" w:hAnsi="Cambria"/>
          <w:sz w:val="17"/>
          <w:szCs w:val="17"/>
        </w:rPr>
        <w:t>(kopējais izmeklējumu skaits) _________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9"/>
        </w:rPr>
      </w:pP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t>7. Funkcionālā diagnostika ultrasonogrāfijas kontrolē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00"/>
        <w:gridCol w:w="826"/>
        <w:gridCol w:w="1063"/>
        <w:gridCol w:w="1512"/>
        <w:gridCol w:w="1401"/>
      </w:tblGrid>
      <w:tr w:rsidR="00D05471" w:rsidRPr="00D4273D" w:rsidTr="00F325C3">
        <w:tc>
          <w:tcPr>
            <w:tcW w:w="3869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USG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5</w:t>
            </w:r>
            <w:r w:rsidRPr="00D4273D">
              <w:rPr>
                <w:rFonts w:ascii="Cambria" w:hAnsi="Cambria"/>
                <w:sz w:val="19"/>
                <w:szCs w:val="20"/>
              </w:rPr>
              <w:t xml:space="preserve"> veids</w:t>
            </w:r>
          </w:p>
        </w:tc>
        <w:tc>
          <w:tcPr>
            <w:tcW w:w="819" w:type="dxa"/>
            <w:vMerge w:val="restart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9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 izmeklējumu skaits</w:t>
            </w:r>
          </w:p>
        </w:tc>
      </w:tr>
      <w:tr w:rsidR="00D05471" w:rsidRPr="00D4273D" w:rsidTr="00F325C3">
        <w:tc>
          <w:tcPr>
            <w:tcW w:w="3869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stacionāriem pacientiem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ambulatoriem pacientiem</w:t>
            </w:r>
          </w:p>
        </w:tc>
      </w:tr>
      <w:tr w:rsidR="00D05471" w:rsidRPr="00D4273D" w:rsidTr="00F325C3">
        <w:tc>
          <w:tcPr>
            <w:tcW w:w="386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81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</w:tr>
      <w:tr w:rsidR="00D05471" w:rsidRPr="00D4273D" w:rsidTr="00F325C3">
        <w:tc>
          <w:tcPr>
            <w:tcW w:w="386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Doplerogrāfija (ieskaitot DUPLEX USG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5</w:t>
            </w:r>
            <w:r w:rsidRPr="00D4273D">
              <w:rPr>
                <w:rFonts w:ascii="Cambria" w:hAnsi="Cambria"/>
                <w:sz w:val="19"/>
                <w:szCs w:val="20"/>
              </w:rPr>
              <w:t>)</w:t>
            </w:r>
          </w:p>
        </w:tc>
        <w:tc>
          <w:tcPr>
            <w:tcW w:w="81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F325C3">
        <w:tc>
          <w:tcPr>
            <w:tcW w:w="386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Ehokardiogrāfija</w:t>
            </w:r>
          </w:p>
        </w:tc>
        <w:tc>
          <w:tcPr>
            <w:tcW w:w="81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F325C3">
        <w:tc>
          <w:tcPr>
            <w:tcW w:w="386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Transrektāla sonoskopija</w:t>
            </w:r>
          </w:p>
        </w:tc>
        <w:tc>
          <w:tcPr>
            <w:tcW w:w="81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05471" w:rsidRPr="00D4273D" w:rsidTr="00F325C3">
        <w:tc>
          <w:tcPr>
            <w:tcW w:w="386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Invazīvās manipulācijas ultrasonogrāfijas kontrolē (punkcijas, drenāžas, blokādes u. c.)</w:t>
            </w:r>
          </w:p>
        </w:tc>
        <w:tc>
          <w:tcPr>
            <w:tcW w:w="819" w:type="dxa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>Piezīmes.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1</w:t>
      </w:r>
      <w:r w:rsidRPr="00D4273D">
        <w:rPr>
          <w:rFonts w:ascii="Cambria" w:hAnsi="Cambria"/>
          <w:sz w:val="17"/>
          <w:szCs w:val="17"/>
        </w:rPr>
        <w:t> RTG – rentgens.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iCs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2</w:t>
      </w:r>
      <w:r w:rsidRPr="00D4273D">
        <w:rPr>
          <w:rFonts w:ascii="Cambria" w:hAnsi="Cambria"/>
          <w:sz w:val="17"/>
          <w:szCs w:val="17"/>
        </w:rPr>
        <w:t xml:space="preserve"> CT – </w:t>
      </w:r>
      <w:r w:rsidRPr="00D4273D">
        <w:rPr>
          <w:rFonts w:ascii="Cambria" w:hAnsi="Cambria"/>
          <w:iCs/>
          <w:sz w:val="17"/>
          <w:szCs w:val="17"/>
        </w:rPr>
        <w:t>kompjūtertomogrāfija, datortomogrāfija.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iCs/>
          <w:sz w:val="17"/>
          <w:szCs w:val="17"/>
          <w:vertAlign w:val="superscript"/>
        </w:rPr>
        <w:t>3</w:t>
      </w:r>
      <w:r w:rsidRPr="00D4273D">
        <w:rPr>
          <w:rFonts w:ascii="Cambria" w:hAnsi="Cambria"/>
          <w:sz w:val="17"/>
          <w:szCs w:val="17"/>
        </w:rPr>
        <w:t> </w:t>
      </w:r>
      <w:r w:rsidRPr="00D4273D">
        <w:rPr>
          <w:rFonts w:ascii="Cambria" w:hAnsi="Cambria"/>
          <w:iCs/>
          <w:sz w:val="17"/>
          <w:szCs w:val="17"/>
        </w:rPr>
        <w:t xml:space="preserve">PET </w:t>
      </w:r>
      <w:r w:rsidRPr="00D4273D">
        <w:rPr>
          <w:rFonts w:ascii="Cambria" w:hAnsi="Cambria"/>
          <w:sz w:val="17"/>
          <w:szCs w:val="17"/>
        </w:rPr>
        <w:t>– pozitronu emisijas tomogrāfija.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iCs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4</w:t>
      </w:r>
      <w:r w:rsidRPr="00D4273D">
        <w:rPr>
          <w:rFonts w:ascii="Cambria" w:hAnsi="Cambria"/>
          <w:sz w:val="17"/>
          <w:szCs w:val="17"/>
        </w:rPr>
        <w:t> </w:t>
      </w:r>
      <w:r w:rsidRPr="00D4273D">
        <w:rPr>
          <w:rFonts w:ascii="Cambria" w:hAnsi="Cambria"/>
          <w:iCs/>
          <w:sz w:val="17"/>
          <w:szCs w:val="17"/>
        </w:rPr>
        <w:t>MR iekārtas – magnētiskās rezonanses aparāti.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5</w:t>
      </w:r>
      <w:r w:rsidRPr="00D4273D">
        <w:rPr>
          <w:rFonts w:ascii="Cambria" w:hAnsi="Cambria"/>
          <w:sz w:val="17"/>
          <w:szCs w:val="17"/>
        </w:rPr>
        <w:t> USG aparāti – ultrasonogrāfijas aparāti.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b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6</w:t>
      </w:r>
      <w:r w:rsidRPr="00D4273D">
        <w:rPr>
          <w:rFonts w:ascii="Cambria" w:hAnsi="Cambria"/>
          <w:sz w:val="17"/>
          <w:szCs w:val="17"/>
        </w:rPr>
        <w:t> SPECT – viena fotona emisijas kompjūtertomogrāfija, datortomogrāfs.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7</w:t>
      </w:r>
      <w:r w:rsidRPr="00D4273D">
        <w:rPr>
          <w:rFonts w:ascii="Cambria" w:hAnsi="Cambria"/>
          <w:sz w:val="17"/>
          <w:szCs w:val="17"/>
        </w:rPr>
        <w:t> i/v – intravenozi.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8</w:t>
      </w:r>
      <w:r w:rsidRPr="00D4273D">
        <w:rPr>
          <w:rFonts w:ascii="Cambria" w:hAnsi="Cambria"/>
          <w:sz w:val="17"/>
          <w:szCs w:val="17"/>
        </w:rPr>
        <w:t> k/v – kontrastviela.</w:t>
      </w:r>
    </w:p>
    <w:p w:rsidR="00D05471" w:rsidRPr="00D4273D" w:rsidRDefault="00D05471" w:rsidP="00D05471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  <w:vertAlign w:val="superscript"/>
        </w:rPr>
        <w:t>9</w:t>
      </w:r>
      <w:r w:rsidRPr="00D4273D">
        <w:rPr>
          <w:rFonts w:ascii="Cambria" w:hAnsi="Cambria"/>
          <w:sz w:val="17"/>
          <w:szCs w:val="17"/>
        </w:rPr>
        <w:t> Kopskaits – katram izmeklējumam atbilstošās rindas 2. un 3. ailes summa.</w:t>
      </w:r>
    </w:p>
    <w:p w:rsidR="00D05471" w:rsidRPr="00D4273D" w:rsidRDefault="00D05471" w:rsidP="00D05471">
      <w:pPr>
        <w:pStyle w:val="ListParagraph"/>
        <w:spacing w:after="0" w:line="260" w:lineRule="exact"/>
        <w:ind w:left="0"/>
        <w:contextualSpacing w:val="0"/>
        <w:rPr>
          <w:rFonts w:ascii="Cambria" w:hAnsi="Cambria"/>
          <w:sz w:val="19"/>
        </w:rPr>
      </w:pPr>
      <w:bookmarkStart w:id="1" w:name="_Hlk530488859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702"/>
      </w:tblGrid>
      <w:tr w:rsidR="00D05471" w:rsidRPr="00D4273D" w:rsidTr="00526CB9">
        <w:trPr>
          <w:jc w:val="center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</w:tcPr>
          <w:p w:rsidR="00D05471" w:rsidRPr="00D4273D" w:rsidRDefault="00D05471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D4273D">
              <w:rPr>
                <w:rFonts w:ascii="Cambria" w:hAnsi="Cambria"/>
                <w:sz w:val="19"/>
                <w:szCs w:val="24"/>
              </w:rPr>
              <w:t>Apliecinu, ka visa norādītā informācija ir pilnīga un patiesa.</w:t>
            </w:r>
          </w:p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D4273D">
              <w:rPr>
                <w:rFonts w:ascii="Cambria" w:hAnsi="Cambria"/>
                <w:sz w:val="19"/>
                <w:szCs w:val="24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szCs w:val="24"/>
                <w:vertAlign w:val="superscript"/>
              </w:rPr>
              <w:t>10</w:t>
            </w:r>
            <w:r w:rsidRPr="00D4273D">
              <w:rPr>
                <w:rFonts w:ascii="Cambria" w:hAnsi="Cambria"/>
                <w:sz w:val="19"/>
                <w:szCs w:val="24"/>
              </w:rPr>
              <w:t xml:space="preserve"> (dd.mm.gggg.)      </w:t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Pr="00D4273D">
              <w:rPr>
                <w:rFonts w:ascii="Cambria" w:hAnsi="Cambria"/>
                <w:sz w:val="19"/>
                <w:szCs w:val="24"/>
              </w:rPr>
              <w:t>.</w:t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Pr="00D4273D">
              <w:rPr>
                <w:rFonts w:ascii="Cambria" w:hAnsi="Cambria"/>
                <w:sz w:val="19"/>
                <w:szCs w:val="24"/>
              </w:rPr>
              <w:t>.</w:t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  <w:szCs w:val="24"/>
              </w:rPr>
              <w:instrText xml:space="preserve"> FORMCHECKBOX </w:instrText>
            </w:r>
            <w:r w:rsidR="0017123D" w:rsidRPr="00D4273D">
              <w:rPr>
                <w:rFonts w:ascii="Cambria" w:hAnsi="Cambria"/>
                <w:sz w:val="19"/>
                <w:szCs w:val="24"/>
              </w:rPr>
            </w:r>
            <w:r w:rsidR="0017123D" w:rsidRPr="00D4273D">
              <w:rPr>
                <w:rFonts w:ascii="Cambria" w:hAnsi="Cambria"/>
                <w:sz w:val="19"/>
                <w:szCs w:val="24"/>
              </w:rPr>
              <w:fldChar w:fldCharType="end"/>
            </w:r>
            <w:r w:rsidRPr="00D4273D">
              <w:rPr>
                <w:rFonts w:ascii="Cambria" w:hAnsi="Cambria"/>
                <w:sz w:val="19"/>
                <w:szCs w:val="24"/>
              </w:rPr>
              <w:t>.</w:t>
            </w:r>
          </w:p>
        </w:tc>
      </w:tr>
    </w:tbl>
    <w:p w:rsidR="00D05471" w:rsidRPr="00D4273D" w:rsidRDefault="00D05471" w:rsidP="00D05471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493"/>
        <w:gridCol w:w="7209"/>
      </w:tblGrid>
      <w:tr w:rsidR="00D05471" w:rsidRPr="00D4273D" w:rsidTr="00526CB9">
        <w:trPr>
          <w:jc w:val="center"/>
        </w:trPr>
        <w:tc>
          <w:tcPr>
            <w:tcW w:w="1588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05471" w:rsidRPr="00D4273D" w:rsidTr="00526CB9">
        <w:trPr>
          <w:jc w:val="center"/>
        </w:trPr>
        <w:tc>
          <w:tcPr>
            <w:tcW w:w="1588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10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D05471" w:rsidRPr="00D4273D" w:rsidRDefault="00D05471" w:rsidP="00D05471">
      <w:pPr>
        <w:tabs>
          <w:tab w:val="left" w:pos="2415"/>
          <w:tab w:val="left" w:pos="6532"/>
          <w:tab w:val="left" w:pos="7668"/>
        </w:tabs>
        <w:spacing w:after="0" w:line="240" w:lineRule="auto"/>
        <w:rPr>
          <w:rFonts w:ascii="Cambria" w:hAnsi="Cambria"/>
          <w:sz w:val="4"/>
          <w:szCs w:val="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57"/>
        <w:gridCol w:w="3691"/>
        <w:gridCol w:w="1333"/>
        <w:gridCol w:w="1921"/>
      </w:tblGrid>
      <w:tr w:rsidR="00D05471" w:rsidRPr="00D4273D" w:rsidTr="00526CB9">
        <w:trPr>
          <w:jc w:val="center"/>
        </w:trPr>
        <w:tc>
          <w:tcPr>
            <w:tcW w:w="1871" w:type="dxa"/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417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D05471" w:rsidRPr="00D4273D" w:rsidTr="00526CB9">
        <w:trPr>
          <w:jc w:val="center"/>
        </w:trPr>
        <w:tc>
          <w:tcPr>
            <w:tcW w:w="1871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17" w:type="dxa"/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D05471" w:rsidRPr="00D4273D" w:rsidRDefault="00D05471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:rsidR="00D05471" w:rsidRPr="00D4273D" w:rsidRDefault="00D05471" w:rsidP="00D05471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 xml:space="preserve">Piezīme. </w:t>
      </w:r>
    </w:p>
    <w:p w:rsidR="00D05471" w:rsidRPr="00D4273D" w:rsidRDefault="00D05471" w:rsidP="00D05471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10</w:t>
      </w:r>
      <w:r w:rsidRPr="00D4273D">
        <w:rPr>
          <w:rFonts w:ascii="Cambria" w:hAnsi="Cambria"/>
          <w:sz w:val="17"/>
          <w:szCs w:val="17"/>
          <w:lang w:val="lv-LV"/>
        </w:rPr>
        <w:t> Dokumenta rekvizītus "datums" un "paraksts" neaizpilda, ja elektroniskais dokuments ir sagatavots atbilstoši normatīvajiem aktiem par elektronisko dokumentu noformēšanu.</w:t>
      </w:r>
      <w:bookmarkEnd w:id="1"/>
    </w:p>
    <w:sectPr w:rsidR="00D05471" w:rsidRPr="00D4273D" w:rsidSect="00F325C3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471"/>
    <w:rsid w:val="00084BB7"/>
    <w:rsid w:val="000A3C3B"/>
    <w:rsid w:val="0017123D"/>
    <w:rsid w:val="005137B3"/>
    <w:rsid w:val="00CD7D65"/>
    <w:rsid w:val="00D05471"/>
    <w:rsid w:val="00DB3682"/>
    <w:rsid w:val="00E62527"/>
    <w:rsid w:val="00F3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71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54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0547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0547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Mara.Pasevska</cp:lastModifiedBy>
  <cp:revision>2</cp:revision>
  <dcterms:created xsi:type="dcterms:W3CDTF">2020-01-02T09:08:00Z</dcterms:created>
  <dcterms:modified xsi:type="dcterms:W3CDTF">2020-01-02T09:08:00Z</dcterms:modified>
</cp:coreProperties>
</file>