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EAE4" w14:textId="77777777" w:rsidR="00593D2A" w:rsidRPr="00E67B29" w:rsidRDefault="00593D2A" w:rsidP="00D04385">
      <w:pPr>
        <w:pStyle w:val="paragraph"/>
        <w:spacing w:before="0" w:beforeAutospacing="0" w:after="0" w:afterAutospacing="0"/>
        <w:contextualSpacing/>
        <w:jc w:val="center"/>
        <w:textAlignment w:val="baseline"/>
        <w:rPr>
          <w:rFonts w:asciiTheme="majorBidi" w:hAnsiTheme="majorBidi" w:cstheme="majorBidi"/>
        </w:rPr>
      </w:pPr>
      <w:r w:rsidRPr="00E67B29">
        <w:rPr>
          <w:rStyle w:val="normaltextrun"/>
          <w:rFonts w:asciiTheme="majorBidi" w:hAnsiTheme="majorBidi" w:cstheme="majorBidi"/>
          <w:b/>
          <w:bCs/>
          <w:sz w:val="28"/>
          <w:szCs w:val="28"/>
        </w:rPr>
        <w:t>Slimību profilakses un kontroles centrs</w:t>
      </w:r>
      <w:r w:rsidRPr="00E67B29">
        <w:rPr>
          <w:rStyle w:val="eop"/>
          <w:rFonts w:asciiTheme="majorBidi" w:hAnsiTheme="majorBidi" w:cstheme="majorBidi"/>
          <w:sz w:val="28"/>
          <w:szCs w:val="28"/>
        </w:rPr>
        <w:t> </w:t>
      </w:r>
    </w:p>
    <w:p w14:paraId="4C219790" w14:textId="77777777" w:rsidR="0062762F" w:rsidRPr="00E67B29" w:rsidRDefault="0062762F" w:rsidP="00D04385">
      <w:pPr>
        <w:contextualSpacing/>
        <w:jc w:val="center"/>
        <w:rPr>
          <w:rFonts w:asciiTheme="majorBidi" w:hAnsiTheme="majorBidi" w:cstheme="majorBidi"/>
          <w:b/>
          <w:sz w:val="44"/>
          <w:szCs w:val="44"/>
        </w:rPr>
      </w:pPr>
    </w:p>
    <w:p w14:paraId="50DF9687" w14:textId="77777777" w:rsidR="0062762F" w:rsidRPr="00E67B29" w:rsidRDefault="0062762F" w:rsidP="00D04385">
      <w:pPr>
        <w:contextualSpacing/>
        <w:jc w:val="center"/>
        <w:rPr>
          <w:rFonts w:asciiTheme="majorBidi" w:hAnsiTheme="majorBidi" w:cstheme="majorBidi"/>
          <w:b/>
          <w:sz w:val="44"/>
          <w:szCs w:val="44"/>
        </w:rPr>
      </w:pPr>
    </w:p>
    <w:p w14:paraId="5945077B" w14:textId="77777777" w:rsidR="0062762F" w:rsidRPr="00E67B29" w:rsidRDefault="0062762F" w:rsidP="00D04385">
      <w:pPr>
        <w:contextualSpacing/>
        <w:jc w:val="center"/>
        <w:rPr>
          <w:rFonts w:asciiTheme="majorBidi" w:hAnsiTheme="majorBidi" w:cstheme="majorBidi"/>
          <w:b/>
          <w:sz w:val="44"/>
          <w:szCs w:val="44"/>
        </w:rPr>
      </w:pPr>
    </w:p>
    <w:p w14:paraId="62B37485" w14:textId="77777777" w:rsidR="0062762F" w:rsidRPr="00E67B29" w:rsidRDefault="0062762F" w:rsidP="00D04385">
      <w:pPr>
        <w:contextualSpacing/>
        <w:jc w:val="center"/>
        <w:rPr>
          <w:rFonts w:asciiTheme="majorBidi" w:hAnsiTheme="majorBidi" w:cstheme="majorBidi"/>
          <w:b/>
          <w:sz w:val="44"/>
          <w:szCs w:val="44"/>
        </w:rPr>
      </w:pPr>
    </w:p>
    <w:p w14:paraId="09B3EFA5" w14:textId="06DD7A77" w:rsidR="003507B0" w:rsidRPr="00E67B29" w:rsidRDefault="0F838D9E" w:rsidP="00D04385">
      <w:pPr>
        <w:contextualSpacing/>
        <w:jc w:val="center"/>
        <w:rPr>
          <w:rFonts w:asciiTheme="majorBidi" w:hAnsiTheme="majorBidi" w:cstheme="majorBidi"/>
          <w:b/>
          <w:bCs/>
          <w:sz w:val="44"/>
          <w:szCs w:val="44"/>
        </w:rPr>
      </w:pPr>
      <w:r w:rsidRPr="00E67B29">
        <w:rPr>
          <w:rFonts w:asciiTheme="majorBidi" w:hAnsiTheme="majorBidi" w:cstheme="majorBidi"/>
          <w:b/>
          <w:bCs/>
          <w:sz w:val="44"/>
          <w:szCs w:val="44"/>
        </w:rPr>
        <w:t xml:space="preserve">Ieteikumi ārstniecības iestādēm par </w:t>
      </w:r>
      <w:r w:rsidR="00E519F6" w:rsidRPr="00E67B29">
        <w:rPr>
          <w:rFonts w:asciiTheme="majorBidi" w:hAnsiTheme="majorBidi" w:cstheme="majorBidi"/>
          <w:b/>
          <w:bCs/>
          <w:sz w:val="44"/>
          <w:szCs w:val="44"/>
        </w:rPr>
        <w:t xml:space="preserve">valsts apmaksāto </w:t>
      </w:r>
      <w:r w:rsidR="00A870AF" w:rsidRPr="00E67B29">
        <w:rPr>
          <w:rFonts w:asciiTheme="majorBidi" w:hAnsiTheme="majorBidi" w:cstheme="majorBidi"/>
          <w:b/>
          <w:bCs/>
          <w:sz w:val="44"/>
          <w:szCs w:val="44"/>
        </w:rPr>
        <w:t xml:space="preserve">vakcīnu pret </w:t>
      </w:r>
      <w:r w:rsidR="00E519F6" w:rsidRPr="00E67B29">
        <w:rPr>
          <w:rFonts w:asciiTheme="majorBidi" w:hAnsiTheme="majorBidi" w:cstheme="majorBidi"/>
          <w:b/>
          <w:bCs/>
          <w:sz w:val="44"/>
          <w:szCs w:val="44"/>
        </w:rPr>
        <w:t xml:space="preserve">sezonālo </w:t>
      </w:r>
      <w:r w:rsidR="00A870AF" w:rsidRPr="00E67B29">
        <w:rPr>
          <w:rFonts w:asciiTheme="majorBidi" w:hAnsiTheme="majorBidi" w:cstheme="majorBidi"/>
          <w:b/>
          <w:bCs/>
          <w:sz w:val="44"/>
          <w:szCs w:val="44"/>
        </w:rPr>
        <w:t>gripu</w:t>
      </w:r>
      <w:r w:rsidRPr="00E67B29">
        <w:rPr>
          <w:rFonts w:asciiTheme="majorBidi" w:hAnsiTheme="majorBidi" w:cstheme="majorBidi"/>
          <w:b/>
          <w:bCs/>
          <w:sz w:val="44"/>
          <w:szCs w:val="44"/>
        </w:rPr>
        <w:t xml:space="preserve"> pasūtījumiem 202</w:t>
      </w:r>
      <w:r w:rsidR="00491683">
        <w:rPr>
          <w:rFonts w:asciiTheme="majorBidi" w:hAnsiTheme="majorBidi" w:cstheme="majorBidi"/>
          <w:b/>
          <w:bCs/>
          <w:sz w:val="44"/>
          <w:szCs w:val="44"/>
        </w:rPr>
        <w:t>5</w:t>
      </w:r>
      <w:r w:rsidRPr="00E67B29">
        <w:rPr>
          <w:rFonts w:asciiTheme="majorBidi" w:hAnsiTheme="majorBidi" w:cstheme="majorBidi"/>
          <w:b/>
          <w:bCs/>
          <w:sz w:val="44"/>
          <w:szCs w:val="44"/>
        </w:rPr>
        <w:t>.</w:t>
      </w:r>
      <w:r w:rsidR="00A870AF" w:rsidRPr="00E67B29">
        <w:rPr>
          <w:rFonts w:asciiTheme="majorBidi" w:hAnsiTheme="majorBidi" w:cstheme="majorBidi"/>
          <w:b/>
          <w:bCs/>
          <w:sz w:val="44"/>
          <w:szCs w:val="44"/>
        </w:rPr>
        <w:t>/</w:t>
      </w:r>
      <w:r w:rsidRPr="00E67B29">
        <w:rPr>
          <w:rFonts w:asciiTheme="majorBidi" w:hAnsiTheme="majorBidi" w:cstheme="majorBidi"/>
          <w:b/>
          <w:bCs/>
          <w:sz w:val="44"/>
          <w:szCs w:val="44"/>
        </w:rPr>
        <w:t>202</w:t>
      </w:r>
      <w:r w:rsidR="00491683">
        <w:rPr>
          <w:rFonts w:asciiTheme="majorBidi" w:hAnsiTheme="majorBidi" w:cstheme="majorBidi"/>
          <w:b/>
          <w:bCs/>
          <w:sz w:val="44"/>
          <w:szCs w:val="44"/>
        </w:rPr>
        <w:t>6</w:t>
      </w:r>
      <w:r w:rsidRPr="00E67B29">
        <w:rPr>
          <w:rFonts w:asciiTheme="majorBidi" w:hAnsiTheme="majorBidi" w:cstheme="majorBidi"/>
          <w:b/>
          <w:bCs/>
          <w:sz w:val="44"/>
          <w:szCs w:val="44"/>
        </w:rPr>
        <w:t>. gad</w:t>
      </w:r>
      <w:r w:rsidR="00371107" w:rsidRPr="00E67B29">
        <w:rPr>
          <w:rFonts w:asciiTheme="majorBidi" w:hAnsiTheme="majorBidi" w:cstheme="majorBidi"/>
          <w:b/>
          <w:bCs/>
          <w:sz w:val="44"/>
          <w:szCs w:val="44"/>
        </w:rPr>
        <w:t>a sezon</w:t>
      </w:r>
      <w:r w:rsidR="002C02BD" w:rsidRPr="00E67B29">
        <w:rPr>
          <w:rFonts w:asciiTheme="majorBidi" w:hAnsiTheme="majorBidi" w:cstheme="majorBidi"/>
          <w:b/>
          <w:bCs/>
          <w:sz w:val="44"/>
          <w:szCs w:val="44"/>
        </w:rPr>
        <w:t>a</w:t>
      </w:r>
      <w:r w:rsidR="00371107" w:rsidRPr="00E67B29">
        <w:rPr>
          <w:rFonts w:asciiTheme="majorBidi" w:hAnsiTheme="majorBidi" w:cstheme="majorBidi"/>
          <w:b/>
          <w:bCs/>
          <w:sz w:val="44"/>
          <w:szCs w:val="44"/>
        </w:rPr>
        <w:t>i</w:t>
      </w:r>
    </w:p>
    <w:p w14:paraId="06931FD6" w14:textId="77777777" w:rsidR="003507B0" w:rsidRPr="00E67B29" w:rsidRDefault="003507B0" w:rsidP="00D04385">
      <w:pPr>
        <w:contextualSpacing/>
        <w:jc w:val="both"/>
        <w:rPr>
          <w:rFonts w:asciiTheme="majorBidi" w:hAnsiTheme="majorBidi" w:cstheme="majorBidi"/>
          <w:szCs w:val="24"/>
        </w:rPr>
      </w:pPr>
    </w:p>
    <w:p w14:paraId="057BC38D" w14:textId="77777777" w:rsidR="00B01576" w:rsidRPr="00E67B29" w:rsidRDefault="00B01576" w:rsidP="00D04385">
      <w:pPr>
        <w:contextualSpacing/>
        <w:jc w:val="both"/>
        <w:rPr>
          <w:rFonts w:asciiTheme="majorBidi" w:hAnsiTheme="majorBidi" w:cstheme="majorBidi"/>
          <w:szCs w:val="24"/>
        </w:rPr>
      </w:pPr>
    </w:p>
    <w:p w14:paraId="662A338B" w14:textId="77777777" w:rsidR="0079782C" w:rsidRPr="00E67B29" w:rsidRDefault="0079782C" w:rsidP="00D04385">
      <w:pPr>
        <w:ind w:firstLine="720"/>
        <w:contextualSpacing/>
        <w:jc w:val="both"/>
        <w:rPr>
          <w:rFonts w:asciiTheme="majorBidi" w:hAnsiTheme="majorBidi" w:cstheme="majorBidi"/>
        </w:rPr>
      </w:pPr>
    </w:p>
    <w:p w14:paraId="643A7BA9" w14:textId="77777777" w:rsidR="0079782C" w:rsidRPr="00E67B29" w:rsidRDefault="0079782C" w:rsidP="00D04385">
      <w:pPr>
        <w:ind w:firstLine="720"/>
        <w:contextualSpacing/>
        <w:jc w:val="both"/>
        <w:rPr>
          <w:rFonts w:asciiTheme="majorBidi" w:hAnsiTheme="majorBidi" w:cstheme="majorBidi"/>
        </w:rPr>
      </w:pPr>
    </w:p>
    <w:p w14:paraId="4769EF50" w14:textId="77777777" w:rsidR="0079782C" w:rsidRPr="00E67B29" w:rsidRDefault="0079782C" w:rsidP="00D04385">
      <w:pPr>
        <w:ind w:firstLine="720"/>
        <w:contextualSpacing/>
        <w:jc w:val="both"/>
        <w:rPr>
          <w:rFonts w:asciiTheme="majorBidi" w:hAnsiTheme="majorBidi" w:cstheme="majorBidi"/>
        </w:rPr>
      </w:pPr>
    </w:p>
    <w:p w14:paraId="3AF7DBD5" w14:textId="77777777" w:rsidR="0079782C" w:rsidRPr="00E67B29" w:rsidRDefault="0079782C" w:rsidP="00D04385">
      <w:pPr>
        <w:ind w:firstLine="720"/>
        <w:contextualSpacing/>
        <w:jc w:val="both"/>
        <w:rPr>
          <w:rFonts w:asciiTheme="majorBidi" w:hAnsiTheme="majorBidi" w:cstheme="majorBidi"/>
        </w:rPr>
      </w:pPr>
    </w:p>
    <w:p w14:paraId="4DE679C2" w14:textId="77777777" w:rsidR="0079782C" w:rsidRPr="00E67B29" w:rsidRDefault="0079782C" w:rsidP="00D04385">
      <w:pPr>
        <w:ind w:firstLine="720"/>
        <w:contextualSpacing/>
        <w:jc w:val="both"/>
        <w:rPr>
          <w:rFonts w:asciiTheme="majorBidi" w:hAnsiTheme="majorBidi" w:cstheme="majorBidi"/>
        </w:rPr>
      </w:pPr>
    </w:p>
    <w:p w14:paraId="49584119" w14:textId="77777777" w:rsidR="0079782C" w:rsidRPr="00E67B29" w:rsidRDefault="0079782C" w:rsidP="00D04385">
      <w:pPr>
        <w:ind w:firstLine="720"/>
        <w:contextualSpacing/>
        <w:jc w:val="both"/>
        <w:rPr>
          <w:rFonts w:asciiTheme="majorBidi" w:hAnsiTheme="majorBidi" w:cstheme="majorBidi"/>
        </w:rPr>
      </w:pPr>
    </w:p>
    <w:p w14:paraId="26A492AA" w14:textId="77777777" w:rsidR="0079782C" w:rsidRPr="00E67B29" w:rsidRDefault="0079782C" w:rsidP="00D04385">
      <w:pPr>
        <w:ind w:firstLine="720"/>
        <w:contextualSpacing/>
        <w:jc w:val="both"/>
        <w:rPr>
          <w:rFonts w:asciiTheme="majorBidi" w:hAnsiTheme="majorBidi" w:cstheme="majorBidi"/>
        </w:rPr>
      </w:pPr>
    </w:p>
    <w:p w14:paraId="6940B7D8" w14:textId="77777777" w:rsidR="0079782C" w:rsidRPr="00E67B29" w:rsidRDefault="0079782C" w:rsidP="00D04385">
      <w:pPr>
        <w:ind w:firstLine="720"/>
        <w:contextualSpacing/>
        <w:jc w:val="both"/>
        <w:rPr>
          <w:rFonts w:asciiTheme="majorBidi" w:hAnsiTheme="majorBidi" w:cstheme="majorBidi"/>
        </w:rPr>
      </w:pPr>
    </w:p>
    <w:p w14:paraId="27BD4CF9" w14:textId="77777777" w:rsidR="0079782C" w:rsidRPr="00E67B29" w:rsidRDefault="0079782C" w:rsidP="00D04385">
      <w:pPr>
        <w:ind w:firstLine="720"/>
        <w:contextualSpacing/>
        <w:jc w:val="both"/>
        <w:rPr>
          <w:rFonts w:asciiTheme="majorBidi" w:hAnsiTheme="majorBidi" w:cstheme="majorBidi"/>
        </w:rPr>
      </w:pPr>
    </w:p>
    <w:p w14:paraId="13EBCA15" w14:textId="77777777" w:rsidR="0079782C" w:rsidRPr="00E67B29" w:rsidRDefault="0079782C" w:rsidP="00D04385">
      <w:pPr>
        <w:ind w:firstLine="720"/>
        <w:contextualSpacing/>
        <w:jc w:val="both"/>
        <w:rPr>
          <w:rFonts w:asciiTheme="majorBidi" w:hAnsiTheme="majorBidi" w:cstheme="majorBidi"/>
        </w:rPr>
      </w:pPr>
    </w:p>
    <w:p w14:paraId="39887E41" w14:textId="77777777" w:rsidR="0079782C" w:rsidRPr="00E67B29" w:rsidRDefault="0079782C" w:rsidP="00D04385">
      <w:pPr>
        <w:ind w:firstLine="720"/>
        <w:contextualSpacing/>
        <w:jc w:val="both"/>
        <w:rPr>
          <w:rFonts w:asciiTheme="majorBidi" w:hAnsiTheme="majorBidi" w:cstheme="majorBidi"/>
        </w:rPr>
      </w:pPr>
    </w:p>
    <w:p w14:paraId="40EAF16F" w14:textId="77777777" w:rsidR="0079782C" w:rsidRPr="00E67B29" w:rsidRDefault="0079782C" w:rsidP="00D04385">
      <w:pPr>
        <w:ind w:firstLine="720"/>
        <w:contextualSpacing/>
        <w:jc w:val="both"/>
        <w:rPr>
          <w:rFonts w:asciiTheme="majorBidi" w:hAnsiTheme="majorBidi" w:cstheme="majorBidi"/>
        </w:rPr>
      </w:pPr>
    </w:p>
    <w:p w14:paraId="0DE940B6" w14:textId="77777777" w:rsidR="0079782C" w:rsidRPr="00E67B29" w:rsidRDefault="0079782C" w:rsidP="00D04385">
      <w:pPr>
        <w:ind w:firstLine="720"/>
        <w:contextualSpacing/>
        <w:jc w:val="both"/>
        <w:rPr>
          <w:rFonts w:asciiTheme="majorBidi" w:hAnsiTheme="majorBidi" w:cstheme="majorBidi"/>
        </w:rPr>
      </w:pPr>
    </w:p>
    <w:p w14:paraId="4B32A929" w14:textId="77777777" w:rsidR="0079782C" w:rsidRPr="00E67B29" w:rsidRDefault="0079782C" w:rsidP="00D04385">
      <w:pPr>
        <w:ind w:firstLine="720"/>
        <w:contextualSpacing/>
        <w:jc w:val="both"/>
        <w:rPr>
          <w:rFonts w:asciiTheme="majorBidi" w:hAnsiTheme="majorBidi" w:cstheme="majorBidi"/>
        </w:rPr>
      </w:pPr>
    </w:p>
    <w:p w14:paraId="4E121527" w14:textId="77777777" w:rsidR="0079782C" w:rsidRPr="00E67B29" w:rsidRDefault="0079782C" w:rsidP="00D04385">
      <w:pPr>
        <w:ind w:firstLine="720"/>
        <w:contextualSpacing/>
        <w:jc w:val="both"/>
        <w:rPr>
          <w:rFonts w:asciiTheme="majorBidi" w:hAnsiTheme="majorBidi" w:cstheme="majorBidi"/>
        </w:rPr>
      </w:pPr>
    </w:p>
    <w:p w14:paraId="0B332028" w14:textId="77777777" w:rsidR="0079782C" w:rsidRPr="00E67B29" w:rsidRDefault="0079782C" w:rsidP="00D04385">
      <w:pPr>
        <w:ind w:firstLine="720"/>
        <w:contextualSpacing/>
        <w:jc w:val="both"/>
        <w:rPr>
          <w:rFonts w:asciiTheme="majorBidi" w:hAnsiTheme="majorBidi" w:cstheme="majorBidi"/>
        </w:rPr>
      </w:pPr>
    </w:p>
    <w:p w14:paraId="2152A50A" w14:textId="77777777" w:rsidR="0079782C" w:rsidRPr="00E67B29" w:rsidRDefault="0079782C" w:rsidP="00D04385">
      <w:pPr>
        <w:ind w:firstLine="720"/>
        <w:contextualSpacing/>
        <w:jc w:val="both"/>
        <w:rPr>
          <w:rFonts w:asciiTheme="majorBidi" w:hAnsiTheme="majorBidi" w:cstheme="majorBidi"/>
        </w:rPr>
      </w:pPr>
    </w:p>
    <w:p w14:paraId="549F8AE9" w14:textId="77777777" w:rsidR="0079782C" w:rsidRPr="00E67B29" w:rsidRDefault="0079782C" w:rsidP="00D04385">
      <w:pPr>
        <w:ind w:firstLine="720"/>
        <w:contextualSpacing/>
        <w:jc w:val="both"/>
        <w:rPr>
          <w:rFonts w:asciiTheme="majorBidi" w:hAnsiTheme="majorBidi" w:cstheme="majorBidi"/>
        </w:rPr>
      </w:pPr>
    </w:p>
    <w:p w14:paraId="4426E42A" w14:textId="77777777" w:rsidR="0079782C" w:rsidRPr="00E67B29" w:rsidRDefault="0079782C" w:rsidP="00D04385">
      <w:pPr>
        <w:ind w:firstLine="720"/>
        <w:contextualSpacing/>
        <w:jc w:val="both"/>
        <w:rPr>
          <w:rFonts w:asciiTheme="majorBidi" w:hAnsiTheme="majorBidi" w:cstheme="majorBidi"/>
        </w:rPr>
      </w:pPr>
    </w:p>
    <w:p w14:paraId="1EBEB5FA" w14:textId="77777777" w:rsidR="0079782C" w:rsidRPr="00E67B29" w:rsidRDefault="0079782C" w:rsidP="00D04385">
      <w:pPr>
        <w:ind w:firstLine="720"/>
        <w:contextualSpacing/>
        <w:jc w:val="both"/>
        <w:rPr>
          <w:rFonts w:asciiTheme="majorBidi" w:hAnsiTheme="majorBidi" w:cstheme="majorBidi"/>
        </w:rPr>
      </w:pPr>
    </w:p>
    <w:p w14:paraId="6DFDD9D3" w14:textId="77777777" w:rsidR="0079782C" w:rsidRPr="00E67B29" w:rsidRDefault="0079782C" w:rsidP="00D04385">
      <w:pPr>
        <w:ind w:firstLine="720"/>
        <w:contextualSpacing/>
        <w:jc w:val="both"/>
        <w:rPr>
          <w:rFonts w:asciiTheme="majorBidi" w:hAnsiTheme="majorBidi" w:cstheme="majorBidi"/>
        </w:rPr>
      </w:pPr>
    </w:p>
    <w:p w14:paraId="4319CFCF" w14:textId="77777777" w:rsidR="0079782C" w:rsidRPr="00E67B29" w:rsidRDefault="0079782C" w:rsidP="00D04385">
      <w:pPr>
        <w:ind w:firstLine="720"/>
        <w:contextualSpacing/>
        <w:jc w:val="both"/>
        <w:rPr>
          <w:rFonts w:asciiTheme="majorBidi" w:hAnsiTheme="majorBidi" w:cstheme="majorBidi"/>
        </w:rPr>
      </w:pPr>
    </w:p>
    <w:p w14:paraId="2D0925F8" w14:textId="77777777" w:rsidR="0079782C" w:rsidRPr="00E67B29" w:rsidRDefault="0079782C" w:rsidP="00D04385">
      <w:pPr>
        <w:ind w:firstLine="720"/>
        <w:contextualSpacing/>
        <w:jc w:val="both"/>
        <w:rPr>
          <w:rFonts w:asciiTheme="majorBidi" w:hAnsiTheme="majorBidi" w:cstheme="majorBidi"/>
        </w:rPr>
      </w:pPr>
    </w:p>
    <w:p w14:paraId="1C111741" w14:textId="77777777" w:rsidR="0079782C" w:rsidRPr="00E67B29" w:rsidRDefault="0079782C" w:rsidP="00D04385">
      <w:pPr>
        <w:ind w:firstLine="720"/>
        <w:contextualSpacing/>
        <w:jc w:val="both"/>
        <w:rPr>
          <w:rFonts w:asciiTheme="majorBidi" w:hAnsiTheme="majorBidi" w:cstheme="majorBidi"/>
        </w:rPr>
      </w:pPr>
    </w:p>
    <w:p w14:paraId="1A2F1FD4" w14:textId="77777777" w:rsidR="0079782C" w:rsidRPr="00E67B29" w:rsidRDefault="0079782C" w:rsidP="00D04385">
      <w:pPr>
        <w:ind w:firstLine="720"/>
        <w:contextualSpacing/>
        <w:jc w:val="both"/>
        <w:rPr>
          <w:rFonts w:asciiTheme="majorBidi" w:hAnsiTheme="majorBidi" w:cstheme="majorBidi"/>
        </w:rPr>
      </w:pPr>
    </w:p>
    <w:p w14:paraId="0F5B328B" w14:textId="77777777" w:rsidR="0079782C" w:rsidRPr="00E67B29" w:rsidRDefault="0079782C" w:rsidP="00D04385">
      <w:pPr>
        <w:ind w:firstLine="720"/>
        <w:contextualSpacing/>
        <w:jc w:val="both"/>
        <w:rPr>
          <w:rFonts w:asciiTheme="majorBidi" w:hAnsiTheme="majorBidi" w:cstheme="majorBidi"/>
        </w:rPr>
      </w:pPr>
    </w:p>
    <w:p w14:paraId="1FA3DE01" w14:textId="77777777" w:rsidR="0079782C" w:rsidRPr="00E67B29" w:rsidRDefault="0079782C" w:rsidP="00D04385">
      <w:pPr>
        <w:ind w:firstLine="720"/>
        <w:contextualSpacing/>
        <w:jc w:val="both"/>
        <w:rPr>
          <w:rFonts w:asciiTheme="majorBidi" w:hAnsiTheme="majorBidi" w:cstheme="majorBidi"/>
        </w:rPr>
      </w:pPr>
    </w:p>
    <w:p w14:paraId="4D943625" w14:textId="77777777" w:rsidR="0079782C" w:rsidRPr="00E67B29" w:rsidRDefault="0079782C" w:rsidP="00D04385">
      <w:pPr>
        <w:ind w:firstLine="720"/>
        <w:contextualSpacing/>
        <w:jc w:val="both"/>
        <w:rPr>
          <w:rFonts w:asciiTheme="majorBidi" w:hAnsiTheme="majorBidi" w:cstheme="majorBidi"/>
        </w:rPr>
      </w:pPr>
    </w:p>
    <w:p w14:paraId="4C1A6627" w14:textId="77777777" w:rsidR="0079782C" w:rsidRPr="00E67B29" w:rsidRDefault="0079782C" w:rsidP="00D04385">
      <w:pPr>
        <w:ind w:firstLine="720"/>
        <w:contextualSpacing/>
        <w:jc w:val="both"/>
        <w:rPr>
          <w:rFonts w:asciiTheme="majorBidi" w:hAnsiTheme="majorBidi" w:cstheme="majorBidi"/>
        </w:rPr>
      </w:pPr>
    </w:p>
    <w:p w14:paraId="11F23FE1" w14:textId="77777777" w:rsidR="0079782C" w:rsidRPr="00E67B29" w:rsidRDefault="0079782C" w:rsidP="00D04385">
      <w:pPr>
        <w:ind w:firstLine="720"/>
        <w:contextualSpacing/>
        <w:jc w:val="both"/>
        <w:rPr>
          <w:rFonts w:asciiTheme="majorBidi" w:hAnsiTheme="majorBidi" w:cstheme="majorBidi"/>
        </w:rPr>
      </w:pPr>
    </w:p>
    <w:p w14:paraId="53337B7E" w14:textId="77777777" w:rsidR="0079782C" w:rsidRPr="00E67B29" w:rsidRDefault="0079782C" w:rsidP="00D04385">
      <w:pPr>
        <w:ind w:firstLine="720"/>
        <w:contextualSpacing/>
        <w:jc w:val="both"/>
        <w:rPr>
          <w:rFonts w:asciiTheme="majorBidi" w:hAnsiTheme="majorBidi" w:cstheme="majorBidi"/>
        </w:rPr>
      </w:pPr>
    </w:p>
    <w:p w14:paraId="4579DCC7" w14:textId="77777777" w:rsidR="0079782C" w:rsidRPr="00E67B29" w:rsidRDefault="0079782C" w:rsidP="00D04385">
      <w:pPr>
        <w:ind w:firstLine="720"/>
        <w:contextualSpacing/>
        <w:jc w:val="both"/>
        <w:rPr>
          <w:rFonts w:asciiTheme="majorBidi" w:hAnsiTheme="majorBidi" w:cstheme="majorBidi"/>
        </w:rPr>
      </w:pPr>
    </w:p>
    <w:p w14:paraId="758AB529" w14:textId="77777777" w:rsidR="0079782C" w:rsidRPr="00E67B29" w:rsidRDefault="0079782C" w:rsidP="00D04385">
      <w:pPr>
        <w:ind w:firstLine="720"/>
        <w:contextualSpacing/>
        <w:jc w:val="both"/>
        <w:rPr>
          <w:rFonts w:asciiTheme="majorBidi" w:hAnsiTheme="majorBidi" w:cstheme="majorBidi"/>
        </w:rPr>
      </w:pPr>
    </w:p>
    <w:p w14:paraId="046B2613" w14:textId="77777777" w:rsidR="0079782C" w:rsidRPr="00E67B29" w:rsidRDefault="0079782C" w:rsidP="00D04385">
      <w:pPr>
        <w:ind w:firstLine="720"/>
        <w:contextualSpacing/>
        <w:jc w:val="both"/>
        <w:rPr>
          <w:rFonts w:asciiTheme="majorBidi" w:hAnsiTheme="majorBidi" w:cstheme="majorBidi"/>
        </w:rPr>
      </w:pPr>
    </w:p>
    <w:p w14:paraId="2CC920A0" w14:textId="77777777" w:rsidR="0079782C" w:rsidRPr="00E67B29" w:rsidRDefault="0079782C" w:rsidP="00D04385">
      <w:pPr>
        <w:ind w:firstLine="720"/>
        <w:contextualSpacing/>
        <w:jc w:val="both"/>
        <w:rPr>
          <w:rFonts w:asciiTheme="majorBidi" w:hAnsiTheme="majorBidi" w:cstheme="majorBidi"/>
        </w:rPr>
      </w:pPr>
    </w:p>
    <w:sdt>
      <w:sdtPr>
        <w:rPr>
          <w:rFonts w:asciiTheme="majorBidi" w:eastAsia="Times New Roman" w:hAnsiTheme="majorBidi" w:cs="Times New Roman"/>
          <w:color w:val="auto"/>
          <w:sz w:val="24"/>
          <w:szCs w:val="24"/>
          <w:lang w:val="lv-LV"/>
        </w:rPr>
        <w:id w:val="1625930556"/>
        <w:docPartObj>
          <w:docPartGallery w:val="Table of Contents"/>
          <w:docPartUnique/>
        </w:docPartObj>
      </w:sdtPr>
      <w:sdtContent>
        <w:p w14:paraId="13AD3C55" w14:textId="3ABAABF3" w:rsidR="007105E0" w:rsidRPr="00E67B29" w:rsidRDefault="00B1738B" w:rsidP="00D04385">
          <w:pPr>
            <w:pStyle w:val="TOCHeading"/>
            <w:spacing w:before="0" w:line="240" w:lineRule="auto"/>
            <w:rPr>
              <w:rFonts w:asciiTheme="majorBidi" w:hAnsiTheme="majorBidi"/>
              <w:b/>
              <w:bCs/>
              <w:color w:val="auto"/>
            </w:rPr>
          </w:pPr>
          <w:proofErr w:type="spellStart"/>
          <w:r w:rsidRPr="00E67B29">
            <w:rPr>
              <w:rFonts w:asciiTheme="majorBidi" w:hAnsiTheme="majorBidi"/>
              <w:b/>
              <w:bCs/>
              <w:color w:val="auto"/>
            </w:rPr>
            <w:t>Saturs</w:t>
          </w:r>
          <w:proofErr w:type="spellEnd"/>
        </w:p>
        <w:p w14:paraId="4DF5F377" w14:textId="2490C838" w:rsidR="00DC604B" w:rsidRDefault="00451011">
          <w:pPr>
            <w:pStyle w:val="TOC1"/>
            <w:tabs>
              <w:tab w:val="right" w:leader="dot" w:pos="9061"/>
            </w:tabs>
            <w:rPr>
              <w:rFonts w:asciiTheme="minorHAnsi" w:eastAsiaTheme="minorEastAsia" w:hAnsiTheme="minorHAnsi" w:cstheme="minorBidi"/>
              <w:noProof/>
              <w:kern w:val="2"/>
              <w:szCs w:val="24"/>
              <w:lang w:val="en-US"/>
              <w14:ligatures w14:val="standardContextual"/>
            </w:rPr>
          </w:pPr>
          <w:r w:rsidRPr="00E67B29">
            <w:rPr>
              <w:rFonts w:asciiTheme="majorBidi" w:hAnsiTheme="majorBidi" w:cstheme="majorBidi"/>
            </w:rPr>
            <w:fldChar w:fldCharType="begin"/>
          </w:r>
          <w:r w:rsidR="007105E0" w:rsidRPr="00E67B29">
            <w:rPr>
              <w:rFonts w:asciiTheme="majorBidi" w:hAnsiTheme="majorBidi" w:cstheme="majorBidi"/>
            </w:rPr>
            <w:instrText>TOC \o "1-3" \h \z \u</w:instrText>
          </w:r>
          <w:r w:rsidRPr="00E67B29">
            <w:rPr>
              <w:rFonts w:asciiTheme="majorBidi" w:hAnsiTheme="majorBidi" w:cstheme="majorBidi"/>
            </w:rPr>
            <w:fldChar w:fldCharType="separate"/>
          </w:r>
          <w:hyperlink w:anchor="_Toc210288201" w:history="1">
            <w:r w:rsidR="00DC604B" w:rsidRPr="004C50E0">
              <w:rPr>
                <w:rStyle w:val="Hyperlink"/>
                <w:rFonts w:asciiTheme="majorBidi" w:hAnsiTheme="majorBidi" w:cstheme="majorBidi"/>
                <w:noProof/>
              </w:rPr>
              <w:t>Pamatojums</w:t>
            </w:r>
            <w:r w:rsidR="00DC604B">
              <w:rPr>
                <w:noProof/>
                <w:webHidden/>
              </w:rPr>
              <w:tab/>
            </w:r>
            <w:r w:rsidR="00DC604B">
              <w:rPr>
                <w:noProof/>
                <w:webHidden/>
              </w:rPr>
              <w:fldChar w:fldCharType="begin"/>
            </w:r>
            <w:r w:rsidR="00DC604B">
              <w:rPr>
                <w:noProof/>
                <w:webHidden/>
              </w:rPr>
              <w:instrText xml:space="preserve"> PAGEREF _Toc210288201 \h </w:instrText>
            </w:r>
            <w:r w:rsidR="00DC604B">
              <w:rPr>
                <w:noProof/>
                <w:webHidden/>
              </w:rPr>
            </w:r>
            <w:r w:rsidR="00DC604B">
              <w:rPr>
                <w:noProof/>
                <w:webHidden/>
              </w:rPr>
              <w:fldChar w:fldCharType="separate"/>
            </w:r>
            <w:r w:rsidR="00DC604B">
              <w:rPr>
                <w:noProof/>
                <w:webHidden/>
              </w:rPr>
              <w:t>3</w:t>
            </w:r>
            <w:r w:rsidR="00DC604B">
              <w:rPr>
                <w:noProof/>
                <w:webHidden/>
              </w:rPr>
              <w:fldChar w:fldCharType="end"/>
            </w:r>
          </w:hyperlink>
        </w:p>
        <w:p w14:paraId="6F89F76A" w14:textId="650D6787"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2" w:history="1">
            <w:r w:rsidRPr="004C50E0">
              <w:rPr>
                <w:rStyle w:val="Hyperlink"/>
                <w:rFonts w:asciiTheme="majorBidi" w:hAnsiTheme="majorBidi" w:cstheme="majorBidi"/>
                <w:noProof/>
              </w:rPr>
              <w:t>Riska grupas vakcinācijai ar valsts apmaksātām vakcīnām pret sezonālo gripu 2025./2026. gada sezonai</w:t>
            </w:r>
            <w:r>
              <w:rPr>
                <w:noProof/>
                <w:webHidden/>
              </w:rPr>
              <w:tab/>
            </w:r>
            <w:r>
              <w:rPr>
                <w:noProof/>
                <w:webHidden/>
              </w:rPr>
              <w:fldChar w:fldCharType="begin"/>
            </w:r>
            <w:r>
              <w:rPr>
                <w:noProof/>
                <w:webHidden/>
              </w:rPr>
              <w:instrText xml:space="preserve"> PAGEREF _Toc210288202 \h </w:instrText>
            </w:r>
            <w:r>
              <w:rPr>
                <w:noProof/>
                <w:webHidden/>
              </w:rPr>
            </w:r>
            <w:r>
              <w:rPr>
                <w:noProof/>
                <w:webHidden/>
              </w:rPr>
              <w:fldChar w:fldCharType="separate"/>
            </w:r>
            <w:r>
              <w:rPr>
                <w:noProof/>
                <w:webHidden/>
              </w:rPr>
              <w:t>3</w:t>
            </w:r>
            <w:r>
              <w:rPr>
                <w:noProof/>
                <w:webHidden/>
              </w:rPr>
              <w:fldChar w:fldCharType="end"/>
            </w:r>
          </w:hyperlink>
        </w:p>
        <w:p w14:paraId="1AE59FE3" w14:textId="77793337"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3" w:history="1">
            <w:r w:rsidRPr="004C50E0">
              <w:rPr>
                <w:rStyle w:val="Hyperlink"/>
                <w:rFonts w:asciiTheme="majorBidi" w:hAnsiTheme="majorBidi" w:cstheme="majorBidi"/>
                <w:noProof/>
              </w:rPr>
              <w:t>Valsts apmaksātas vakcīnas pret sezonālo gripu 2025./2026. gada sezonai</w:t>
            </w:r>
            <w:r>
              <w:rPr>
                <w:noProof/>
                <w:webHidden/>
              </w:rPr>
              <w:tab/>
            </w:r>
            <w:r>
              <w:rPr>
                <w:noProof/>
                <w:webHidden/>
              </w:rPr>
              <w:fldChar w:fldCharType="begin"/>
            </w:r>
            <w:r>
              <w:rPr>
                <w:noProof/>
                <w:webHidden/>
              </w:rPr>
              <w:instrText xml:space="preserve"> PAGEREF _Toc210288203 \h </w:instrText>
            </w:r>
            <w:r>
              <w:rPr>
                <w:noProof/>
                <w:webHidden/>
              </w:rPr>
            </w:r>
            <w:r>
              <w:rPr>
                <w:noProof/>
                <w:webHidden/>
              </w:rPr>
              <w:fldChar w:fldCharType="separate"/>
            </w:r>
            <w:r>
              <w:rPr>
                <w:noProof/>
                <w:webHidden/>
              </w:rPr>
              <w:t>3</w:t>
            </w:r>
            <w:r>
              <w:rPr>
                <w:noProof/>
                <w:webHidden/>
              </w:rPr>
              <w:fldChar w:fldCharType="end"/>
            </w:r>
          </w:hyperlink>
        </w:p>
        <w:p w14:paraId="76337D09" w14:textId="6D87BC90"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4" w:history="1">
            <w:r w:rsidRPr="004C50E0">
              <w:rPr>
                <w:rStyle w:val="Hyperlink"/>
                <w:rFonts w:asciiTheme="majorBidi" w:hAnsiTheme="majorBidi" w:cstheme="majorBidi"/>
                <w:noProof/>
                <w:lang w:eastAsia="lv-LV"/>
              </w:rPr>
              <w:t>Vakcīnu sadales principi</w:t>
            </w:r>
            <w:r>
              <w:rPr>
                <w:noProof/>
                <w:webHidden/>
              </w:rPr>
              <w:tab/>
            </w:r>
            <w:r>
              <w:rPr>
                <w:noProof/>
                <w:webHidden/>
              </w:rPr>
              <w:fldChar w:fldCharType="begin"/>
            </w:r>
            <w:r>
              <w:rPr>
                <w:noProof/>
                <w:webHidden/>
              </w:rPr>
              <w:instrText xml:space="preserve"> PAGEREF _Toc210288204 \h </w:instrText>
            </w:r>
            <w:r>
              <w:rPr>
                <w:noProof/>
                <w:webHidden/>
              </w:rPr>
            </w:r>
            <w:r>
              <w:rPr>
                <w:noProof/>
                <w:webHidden/>
              </w:rPr>
              <w:fldChar w:fldCharType="separate"/>
            </w:r>
            <w:r>
              <w:rPr>
                <w:noProof/>
                <w:webHidden/>
              </w:rPr>
              <w:t>4</w:t>
            </w:r>
            <w:r>
              <w:rPr>
                <w:noProof/>
                <w:webHidden/>
              </w:rPr>
              <w:fldChar w:fldCharType="end"/>
            </w:r>
          </w:hyperlink>
        </w:p>
        <w:p w14:paraId="3050BD9A" w14:textId="0EAE603E"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5" w:history="1">
            <w:r w:rsidRPr="004C50E0">
              <w:rPr>
                <w:rStyle w:val="Hyperlink"/>
                <w:rFonts w:asciiTheme="majorBidi" w:hAnsiTheme="majorBidi" w:cstheme="majorBidi"/>
                <w:noProof/>
              </w:rPr>
              <w:t>Vakcīnu pret sezonālo gripu pasūtīšanas kārtība</w:t>
            </w:r>
            <w:r>
              <w:rPr>
                <w:noProof/>
                <w:webHidden/>
              </w:rPr>
              <w:tab/>
            </w:r>
            <w:r>
              <w:rPr>
                <w:noProof/>
                <w:webHidden/>
              </w:rPr>
              <w:fldChar w:fldCharType="begin"/>
            </w:r>
            <w:r>
              <w:rPr>
                <w:noProof/>
                <w:webHidden/>
              </w:rPr>
              <w:instrText xml:space="preserve"> PAGEREF _Toc210288205 \h </w:instrText>
            </w:r>
            <w:r>
              <w:rPr>
                <w:noProof/>
                <w:webHidden/>
              </w:rPr>
            </w:r>
            <w:r>
              <w:rPr>
                <w:noProof/>
                <w:webHidden/>
              </w:rPr>
              <w:fldChar w:fldCharType="separate"/>
            </w:r>
            <w:r>
              <w:rPr>
                <w:noProof/>
                <w:webHidden/>
              </w:rPr>
              <w:t>5</w:t>
            </w:r>
            <w:r>
              <w:rPr>
                <w:noProof/>
                <w:webHidden/>
              </w:rPr>
              <w:fldChar w:fldCharType="end"/>
            </w:r>
          </w:hyperlink>
        </w:p>
        <w:p w14:paraId="24869630" w14:textId="1A92CBA6"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6" w:history="1">
            <w:r w:rsidRPr="004C50E0">
              <w:rPr>
                <w:rStyle w:val="Hyperlink"/>
                <w:rFonts w:asciiTheme="majorBidi" w:hAnsiTheme="majorBidi" w:cstheme="majorBidi"/>
                <w:noProof/>
              </w:rPr>
              <w:t>Vakcīnu piegāde un saņemšana</w:t>
            </w:r>
            <w:r>
              <w:rPr>
                <w:noProof/>
                <w:webHidden/>
              </w:rPr>
              <w:tab/>
            </w:r>
            <w:r>
              <w:rPr>
                <w:noProof/>
                <w:webHidden/>
              </w:rPr>
              <w:fldChar w:fldCharType="begin"/>
            </w:r>
            <w:r>
              <w:rPr>
                <w:noProof/>
                <w:webHidden/>
              </w:rPr>
              <w:instrText xml:space="preserve"> PAGEREF _Toc210288206 \h </w:instrText>
            </w:r>
            <w:r>
              <w:rPr>
                <w:noProof/>
                <w:webHidden/>
              </w:rPr>
            </w:r>
            <w:r>
              <w:rPr>
                <w:noProof/>
                <w:webHidden/>
              </w:rPr>
              <w:fldChar w:fldCharType="separate"/>
            </w:r>
            <w:r>
              <w:rPr>
                <w:noProof/>
                <w:webHidden/>
              </w:rPr>
              <w:t>5</w:t>
            </w:r>
            <w:r>
              <w:rPr>
                <w:noProof/>
                <w:webHidden/>
              </w:rPr>
              <w:fldChar w:fldCharType="end"/>
            </w:r>
          </w:hyperlink>
        </w:p>
        <w:p w14:paraId="5A3C6FBA" w14:textId="3DC0B475"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7" w:history="1">
            <w:r w:rsidRPr="004C50E0">
              <w:rPr>
                <w:rStyle w:val="Hyperlink"/>
                <w:rFonts w:asciiTheme="majorBidi" w:hAnsiTheme="majorBidi" w:cstheme="majorBidi"/>
                <w:noProof/>
              </w:rPr>
              <w:t>Atskaites par veiktajām vakcinācijām</w:t>
            </w:r>
            <w:r>
              <w:rPr>
                <w:noProof/>
                <w:webHidden/>
              </w:rPr>
              <w:tab/>
            </w:r>
            <w:r>
              <w:rPr>
                <w:noProof/>
                <w:webHidden/>
              </w:rPr>
              <w:fldChar w:fldCharType="begin"/>
            </w:r>
            <w:r>
              <w:rPr>
                <w:noProof/>
                <w:webHidden/>
              </w:rPr>
              <w:instrText xml:space="preserve"> PAGEREF _Toc210288207 \h </w:instrText>
            </w:r>
            <w:r>
              <w:rPr>
                <w:noProof/>
                <w:webHidden/>
              </w:rPr>
            </w:r>
            <w:r>
              <w:rPr>
                <w:noProof/>
                <w:webHidden/>
              </w:rPr>
              <w:fldChar w:fldCharType="separate"/>
            </w:r>
            <w:r>
              <w:rPr>
                <w:noProof/>
                <w:webHidden/>
              </w:rPr>
              <w:t>6</w:t>
            </w:r>
            <w:r>
              <w:rPr>
                <w:noProof/>
                <w:webHidden/>
              </w:rPr>
              <w:fldChar w:fldCharType="end"/>
            </w:r>
          </w:hyperlink>
        </w:p>
        <w:p w14:paraId="5B970690" w14:textId="056DC94F"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8" w:history="1">
            <w:r w:rsidRPr="004C50E0">
              <w:rPr>
                <w:rStyle w:val="Hyperlink"/>
                <w:rFonts w:asciiTheme="majorBidi" w:hAnsiTheme="majorBidi" w:cstheme="majorBidi"/>
                <w:noProof/>
                <w:lang w:eastAsia="lv-LV"/>
              </w:rPr>
              <w:t>Indikāciju izvēle VAKCINĀCIJAS FAKTU aizpildīšanai E-veselības portālā</w:t>
            </w:r>
            <w:r>
              <w:rPr>
                <w:noProof/>
                <w:webHidden/>
              </w:rPr>
              <w:tab/>
            </w:r>
            <w:r>
              <w:rPr>
                <w:noProof/>
                <w:webHidden/>
              </w:rPr>
              <w:fldChar w:fldCharType="begin"/>
            </w:r>
            <w:r>
              <w:rPr>
                <w:noProof/>
                <w:webHidden/>
              </w:rPr>
              <w:instrText xml:space="preserve"> PAGEREF _Toc210288208 \h </w:instrText>
            </w:r>
            <w:r>
              <w:rPr>
                <w:noProof/>
                <w:webHidden/>
              </w:rPr>
            </w:r>
            <w:r>
              <w:rPr>
                <w:noProof/>
                <w:webHidden/>
              </w:rPr>
              <w:fldChar w:fldCharType="separate"/>
            </w:r>
            <w:r>
              <w:rPr>
                <w:noProof/>
                <w:webHidden/>
              </w:rPr>
              <w:t>6</w:t>
            </w:r>
            <w:r>
              <w:rPr>
                <w:noProof/>
                <w:webHidden/>
              </w:rPr>
              <w:fldChar w:fldCharType="end"/>
            </w:r>
          </w:hyperlink>
        </w:p>
        <w:p w14:paraId="4BE3B3E7" w14:textId="5D7C3541" w:rsidR="00DC604B" w:rsidRDefault="00DC604B">
          <w:pPr>
            <w:pStyle w:val="TOC1"/>
            <w:tabs>
              <w:tab w:val="right" w:leader="dot" w:pos="9061"/>
            </w:tabs>
            <w:rPr>
              <w:rFonts w:asciiTheme="minorHAnsi" w:eastAsiaTheme="minorEastAsia" w:hAnsiTheme="minorHAnsi" w:cstheme="minorBidi"/>
              <w:noProof/>
              <w:kern w:val="2"/>
              <w:szCs w:val="24"/>
              <w:lang w:val="en-US"/>
              <w14:ligatures w14:val="standardContextual"/>
            </w:rPr>
          </w:pPr>
          <w:hyperlink w:anchor="_Toc210288209" w:history="1">
            <w:r w:rsidRPr="004C50E0">
              <w:rPr>
                <w:rStyle w:val="Hyperlink"/>
                <w:rFonts w:asciiTheme="majorBidi" w:hAnsiTheme="majorBidi" w:cstheme="majorBidi"/>
                <w:noProof/>
                <w:lang w:eastAsia="lv-LV"/>
              </w:rPr>
              <w:t>Ambulatoro pacientu talonu aizpildīšana</w:t>
            </w:r>
            <w:r>
              <w:rPr>
                <w:noProof/>
                <w:webHidden/>
              </w:rPr>
              <w:tab/>
            </w:r>
            <w:r>
              <w:rPr>
                <w:noProof/>
                <w:webHidden/>
              </w:rPr>
              <w:fldChar w:fldCharType="begin"/>
            </w:r>
            <w:r>
              <w:rPr>
                <w:noProof/>
                <w:webHidden/>
              </w:rPr>
              <w:instrText xml:space="preserve"> PAGEREF _Toc210288209 \h </w:instrText>
            </w:r>
            <w:r>
              <w:rPr>
                <w:noProof/>
                <w:webHidden/>
              </w:rPr>
            </w:r>
            <w:r>
              <w:rPr>
                <w:noProof/>
                <w:webHidden/>
              </w:rPr>
              <w:fldChar w:fldCharType="separate"/>
            </w:r>
            <w:r>
              <w:rPr>
                <w:noProof/>
                <w:webHidden/>
              </w:rPr>
              <w:t>8</w:t>
            </w:r>
            <w:r>
              <w:rPr>
                <w:noProof/>
                <w:webHidden/>
              </w:rPr>
              <w:fldChar w:fldCharType="end"/>
            </w:r>
          </w:hyperlink>
        </w:p>
        <w:p w14:paraId="1A937025" w14:textId="79798CD7" w:rsidR="00451011" w:rsidRPr="00E67B29" w:rsidRDefault="00451011" w:rsidP="7D403803">
          <w:pPr>
            <w:pStyle w:val="TOC1"/>
            <w:tabs>
              <w:tab w:val="right" w:leader="dot" w:pos="9060"/>
            </w:tabs>
            <w:rPr>
              <w:rStyle w:val="Hyperlink"/>
              <w:rFonts w:asciiTheme="majorBidi" w:hAnsiTheme="majorBidi" w:cstheme="majorBidi"/>
              <w:noProof/>
              <w:kern w:val="2"/>
              <w:lang w:eastAsia="lv-LV"/>
              <w14:ligatures w14:val="standardContextual"/>
            </w:rPr>
          </w:pPr>
          <w:r w:rsidRPr="00E67B29">
            <w:rPr>
              <w:rFonts w:asciiTheme="majorBidi" w:hAnsiTheme="majorBidi" w:cstheme="majorBidi"/>
            </w:rPr>
            <w:fldChar w:fldCharType="end"/>
          </w:r>
        </w:p>
      </w:sdtContent>
    </w:sdt>
    <w:p w14:paraId="22EEB93D" w14:textId="6F6308ED" w:rsidR="038D7B5B" w:rsidRPr="00E67B29" w:rsidRDefault="038D7B5B" w:rsidP="00D04385">
      <w:pPr>
        <w:contextualSpacing/>
        <w:rPr>
          <w:rFonts w:asciiTheme="majorBidi" w:hAnsiTheme="majorBidi" w:cstheme="majorBidi"/>
        </w:rPr>
      </w:pPr>
    </w:p>
    <w:p w14:paraId="5C48870D" w14:textId="77777777" w:rsidR="00BC66D6" w:rsidRPr="00E67B29" w:rsidRDefault="00BC66D6" w:rsidP="00D04385">
      <w:pPr>
        <w:contextualSpacing/>
        <w:rPr>
          <w:rFonts w:asciiTheme="majorBidi" w:hAnsiTheme="majorBidi" w:cstheme="majorBidi"/>
        </w:rPr>
      </w:pPr>
      <w:bookmarkStart w:id="0" w:name="_Toc144714884"/>
      <w:r w:rsidRPr="00E67B29">
        <w:rPr>
          <w:rFonts w:asciiTheme="majorBidi" w:hAnsiTheme="majorBidi" w:cstheme="majorBidi"/>
        </w:rPr>
        <w:br w:type="page"/>
      </w:r>
    </w:p>
    <w:p w14:paraId="5EC2FA50" w14:textId="242A2029" w:rsidR="00BC66D6" w:rsidRDefault="003507B0" w:rsidP="00D04385">
      <w:pPr>
        <w:pStyle w:val="Heading1"/>
        <w:rPr>
          <w:rFonts w:asciiTheme="majorBidi" w:hAnsiTheme="majorBidi" w:cstheme="majorBidi"/>
        </w:rPr>
      </w:pPr>
      <w:bookmarkStart w:id="1" w:name="_Toc210288201"/>
      <w:r w:rsidRPr="00E67B29">
        <w:rPr>
          <w:rFonts w:asciiTheme="majorBidi" w:hAnsiTheme="majorBidi" w:cstheme="majorBidi"/>
        </w:rPr>
        <w:lastRenderedPageBreak/>
        <w:t>Pamatojums</w:t>
      </w:r>
      <w:bookmarkEnd w:id="0"/>
      <w:bookmarkEnd w:id="1"/>
    </w:p>
    <w:p w14:paraId="16346247" w14:textId="77777777" w:rsidR="00161B2E" w:rsidRPr="00161B2E" w:rsidRDefault="00161B2E" w:rsidP="00161B2E"/>
    <w:p w14:paraId="2256F1C2" w14:textId="4C998B44" w:rsidR="00005CA1" w:rsidRPr="00E67B29" w:rsidRDefault="003507B0" w:rsidP="00D04385">
      <w:pPr>
        <w:contextualSpacing/>
        <w:jc w:val="both"/>
        <w:rPr>
          <w:rFonts w:asciiTheme="majorBidi" w:hAnsiTheme="majorBidi" w:cstheme="majorBidi"/>
        </w:rPr>
      </w:pPr>
      <w:r w:rsidRPr="00E67B29">
        <w:rPr>
          <w:rFonts w:asciiTheme="majorBidi" w:hAnsiTheme="majorBidi" w:cstheme="majorBidi"/>
        </w:rPr>
        <w:t>Ministru kabineta 2000. gada 26. septembra noteikum</w:t>
      </w:r>
      <w:r w:rsidR="0021052D" w:rsidRPr="00E67B29">
        <w:rPr>
          <w:rFonts w:asciiTheme="majorBidi" w:hAnsiTheme="majorBidi" w:cstheme="majorBidi"/>
        </w:rPr>
        <w:t>i</w:t>
      </w:r>
      <w:r w:rsidRPr="00E67B29">
        <w:rPr>
          <w:rFonts w:asciiTheme="majorBidi" w:hAnsiTheme="majorBidi" w:cstheme="majorBidi"/>
        </w:rPr>
        <w:t xml:space="preserve"> Nr. 330 „Vakcinācijas noteikumi”</w:t>
      </w:r>
      <w:r w:rsidR="00705B90" w:rsidRPr="00E67B29">
        <w:rPr>
          <w:rFonts w:asciiTheme="majorBidi" w:hAnsiTheme="majorBidi" w:cstheme="majorBidi"/>
        </w:rPr>
        <w:t xml:space="preserve"> </w:t>
      </w:r>
      <w:r w:rsidRPr="00E67B29">
        <w:rPr>
          <w:rFonts w:asciiTheme="majorBidi" w:hAnsiTheme="majorBidi" w:cstheme="majorBidi"/>
        </w:rPr>
        <w:t xml:space="preserve">(turpmāk – </w:t>
      </w:r>
      <w:r w:rsidRPr="00E67B29">
        <w:rPr>
          <w:rFonts w:asciiTheme="majorBidi" w:hAnsiTheme="majorBidi" w:cstheme="majorBidi"/>
          <w:b/>
          <w:bCs/>
        </w:rPr>
        <w:t>Noteikumi</w:t>
      </w:r>
      <w:r w:rsidRPr="00E67B29">
        <w:rPr>
          <w:rFonts w:asciiTheme="majorBidi" w:hAnsiTheme="majorBidi" w:cstheme="majorBidi"/>
        </w:rPr>
        <w:t>)</w:t>
      </w:r>
      <w:r w:rsidR="446757CC" w:rsidRPr="00E67B29">
        <w:rPr>
          <w:rFonts w:asciiTheme="majorBidi" w:hAnsiTheme="majorBidi" w:cstheme="majorBidi"/>
        </w:rPr>
        <w:t>.</w:t>
      </w:r>
    </w:p>
    <w:p w14:paraId="1F16FA32" w14:textId="77777777" w:rsidR="00C229B9" w:rsidRPr="00E67B29" w:rsidRDefault="00C229B9" w:rsidP="00D04385">
      <w:pPr>
        <w:contextualSpacing/>
        <w:jc w:val="both"/>
        <w:rPr>
          <w:rFonts w:asciiTheme="majorBidi" w:hAnsiTheme="majorBidi" w:cstheme="majorBidi"/>
        </w:rPr>
      </w:pPr>
    </w:p>
    <w:p w14:paraId="4AA5525C" w14:textId="2CA4B45E" w:rsidR="00611C08" w:rsidRPr="00E67B29" w:rsidRDefault="00C229B9" w:rsidP="00D04385">
      <w:pPr>
        <w:contextualSpacing/>
        <w:jc w:val="both"/>
        <w:rPr>
          <w:rFonts w:asciiTheme="majorBidi" w:hAnsiTheme="majorBidi" w:cstheme="majorBidi"/>
        </w:rPr>
      </w:pPr>
      <w:r w:rsidRPr="00E67B29">
        <w:rPr>
          <w:rFonts w:asciiTheme="majorBidi" w:hAnsiTheme="majorBidi" w:cstheme="majorBidi"/>
          <w:b/>
          <w:bCs/>
        </w:rPr>
        <w:t>Ieteikumi ārstniecības iestādēm par vakcīnu pret gripu pasūtījumiem 202</w:t>
      </w:r>
      <w:r w:rsidR="00491683">
        <w:rPr>
          <w:rFonts w:asciiTheme="majorBidi" w:hAnsiTheme="majorBidi" w:cstheme="majorBidi"/>
          <w:b/>
          <w:bCs/>
        </w:rPr>
        <w:t>5</w:t>
      </w:r>
      <w:r w:rsidRPr="00E67B29">
        <w:rPr>
          <w:rFonts w:asciiTheme="majorBidi" w:hAnsiTheme="majorBidi" w:cstheme="majorBidi"/>
          <w:b/>
          <w:bCs/>
        </w:rPr>
        <w:t>./202</w:t>
      </w:r>
      <w:r w:rsidR="00491683">
        <w:rPr>
          <w:rFonts w:asciiTheme="majorBidi" w:hAnsiTheme="majorBidi" w:cstheme="majorBidi"/>
          <w:b/>
          <w:bCs/>
        </w:rPr>
        <w:t>6</w:t>
      </w:r>
      <w:r w:rsidRPr="00E67B29">
        <w:rPr>
          <w:rFonts w:asciiTheme="majorBidi" w:hAnsiTheme="majorBidi" w:cstheme="majorBidi"/>
          <w:b/>
          <w:bCs/>
        </w:rPr>
        <w:t xml:space="preserve">. gada sezonai </w:t>
      </w:r>
      <w:r w:rsidRPr="00E67B29">
        <w:rPr>
          <w:rFonts w:asciiTheme="majorBidi" w:hAnsiTheme="majorBidi" w:cstheme="majorBidi"/>
        </w:rPr>
        <w:t xml:space="preserve">attiecas uz </w:t>
      </w:r>
      <w:r w:rsidR="006B1AEE" w:rsidRPr="00E67B29">
        <w:rPr>
          <w:rFonts w:asciiTheme="majorBidi" w:hAnsiTheme="majorBidi" w:cstheme="majorBidi"/>
        </w:rPr>
        <w:t>valsts imunizācijas programmā iekļautām vakcīnām</w:t>
      </w:r>
      <w:r w:rsidR="00CD4C7C" w:rsidRPr="00E67B29">
        <w:rPr>
          <w:rFonts w:asciiTheme="majorBidi" w:hAnsiTheme="majorBidi" w:cstheme="majorBidi"/>
        </w:rPr>
        <w:t>. Šie ieteikumi neattiecas uz maksas vakcīnā</w:t>
      </w:r>
      <w:r w:rsidR="003D7AC3" w:rsidRPr="00E67B29">
        <w:rPr>
          <w:rFonts w:asciiTheme="majorBidi" w:hAnsiTheme="majorBidi" w:cstheme="majorBidi"/>
        </w:rPr>
        <w:t>m</w:t>
      </w:r>
      <w:r w:rsidR="00CD4C7C" w:rsidRPr="00E67B29">
        <w:rPr>
          <w:rFonts w:asciiTheme="majorBidi" w:hAnsiTheme="majorBidi" w:cstheme="majorBidi"/>
        </w:rPr>
        <w:t>.</w:t>
      </w:r>
      <w:r w:rsidR="00171F67" w:rsidRPr="00E67B29">
        <w:rPr>
          <w:rFonts w:asciiTheme="majorBidi" w:hAnsiTheme="majorBidi" w:cstheme="majorBidi"/>
        </w:rPr>
        <w:t xml:space="preserve"> </w:t>
      </w:r>
    </w:p>
    <w:p w14:paraId="6D1F5981" w14:textId="77777777" w:rsidR="00C229B9" w:rsidRPr="00E67B29" w:rsidRDefault="00C229B9" w:rsidP="00D04385">
      <w:pPr>
        <w:contextualSpacing/>
        <w:jc w:val="both"/>
        <w:rPr>
          <w:rFonts w:asciiTheme="majorBidi" w:hAnsiTheme="majorBidi" w:cstheme="majorBidi"/>
        </w:rPr>
      </w:pPr>
    </w:p>
    <w:p w14:paraId="0BF4785B" w14:textId="5EFC49E6" w:rsidR="3B0528D4" w:rsidRPr="00E67B29" w:rsidRDefault="007022AE" w:rsidP="00D04385">
      <w:pPr>
        <w:pStyle w:val="Heading1"/>
        <w:rPr>
          <w:rFonts w:asciiTheme="majorBidi" w:hAnsiTheme="majorBidi" w:cstheme="majorBidi"/>
        </w:rPr>
      </w:pPr>
      <w:bookmarkStart w:id="2" w:name="_Toc144714885"/>
      <w:bookmarkStart w:id="3" w:name="_Toc210288202"/>
      <w:r w:rsidRPr="00E67B29">
        <w:rPr>
          <w:rFonts w:asciiTheme="majorBidi" w:hAnsiTheme="majorBidi" w:cstheme="majorBidi"/>
        </w:rPr>
        <w:t>Riska grupas vakcinācijai ar v</w:t>
      </w:r>
      <w:r w:rsidR="00005CA1" w:rsidRPr="00E67B29">
        <w:rPr>
          <w:rFonts w:asciiTheme="majorBidi" w:hAnsiTheme="majorBidi" w:cstheme="majorBidi"/>
        </w:rPr>
        <w:t>alsts apmaksāt</w:t>
      </w:r>
      <w:r w:rsidRPr="00E67B29">
        <w:rPr>
          <w:rFonts w:asciiTheme="majorBidi" w:hAnsiTheme="majorBidi" w:cstheme="majorBidi"/>
        </w:rPr>
        <w:t>ām</w:t>
      </w:r>
      <w:r w:rsidR="00005CA1" w:rsidRPr="00E67B29">
        <w:rPr>
          <w:rFonts w:asciiTheme="majorBidi" w:hAnsiTheme="majorBidi" w:cstheme="majorBidi"/>
        </w:rPr>
        <w:t xml:space="preserve"> vakcīn</w:t>
      </w:r>
      <w:r w:rsidRPr="00E67B29">
        <w:rPr>
          <w:rFonts w:asciiTheme="majorBidi" w:hAnsiTheme="majorBidi" w:cstheme="majorBidi"/>
        </w:rPr>
        <w:t>ām</w:t>
      </w:r>
      <w:r w:rsidR="00005CA1" w:rsidRPr="00E67B29">
        <w:rPr>
          <w:rFonts w:asciiTheme="majorBidi" w:hAnsiTheme="majorBidi" w:cstheme="majorBidi"/>
        </w:rPr>
        <w:t xml:space="preserve"> pret</w:t>
      </w:r>
      <w:r w:rsidRPr="00E67B29">
        <w:rPr>
          <w:rFonts w:asciiTheme="majorBidi" w:hAnsiTheme="majorBidi" w:cstheme="majorBidi"/>
        </w:rPr>
        <w:t xml:space="preserve"> sezonālo</w:t>
      </w:r>
      <w:r w:rsidR="00005CA1" w:rsidRPr="00E67B29">
        <w:rPr>
          <w:rFonts w:asciiTheme="majorBidi" w:hAnsiTheme="majorBidi" w:cstheme="majorBidi"/>
        </w:rPr>
        <w:t xml:space="preserve"> gripu 202</w:t>
      </w:r>
      <w:r w:rsidR="00491683">
        <w:rPr>
          <w:rFonts w:asciiTheme="majorBidi" w:hAnsiTheme="majorBidi" w:cstheme="majorBidi"/>
        </w:rPr>
        <w:t>5</w:t>
      </w:r>
      <w:r w:rsidR="00005CA1" w:rsidRPr="00E67B29">
        <w:rPr>
          <w:rFonts w:asciiTheme="majorBidi" w:hAnsiTheme="majorBidi" w:cstheme="majorBidi"/>
        </w:rPr>
        <w:t>./202</w:t>
      </w:r>
      <w:r w:rsidR="00491683">
        <w:rPr>
          <w:rFonts w:asciiTheme="majorBidi" w:hAnsiTheme="majorBidi" w:cstheme="majorBidi"/>
        </w:rPr>
        <w:t>6</w:t>
      </w:r>
      <w:r w:rsidR="00005CA1" w:rsidRPr="00E67B29">
        <w:rPr>
          <w:rFonts w:asciiTheme="majorBidi" w:hAnsiTheme="majorBidi" w:cstheme="majorBidi"/>
        </w:rPr>
        <w:t>. gada sezonai</w:t>
      </w:r>
      <w:bookmarkEnd w:id="2"/>
      <w:bookmarkEnd w:id="3"/>
    </w:p>
    <w:p w14:paraId="525783EB" w14:textId="77777777" w:rsidR="005C7ACF" w:rsidRPr="00E67B29" w:rsidRDefault="005C7ACF" w:rsidP="00D04385">
      <w:pPr>
        <w:contextualSpacing/>
        <w:rPr>
          <w:rFonts w:asciiTheme="majorBidi" w:hAnsiTheme="majorBidi" w:cstheme="majorBidi"/>
          <w:highlight w:val="yellow"/>
        </w:rPr>
      </w:pPr>
    </w:p>
    <w:p w14:paraId="39BD1714" w14:textId="29808C1C" w:rsidR="006B5D0E" w:rsidRPr="00E67B29" w:rsidRDefault="00402BFF" w:rsidP="00D04385">
      <w:pPr>
        <w:ind w:firstLine="720"/>
        <w:contextualSpacing/>
        <w:jc w:val="both"/>
        <w:rPr>
          <w:rFonts w:asciiTheme="majorBidi" w:hAnsiTheme="majorBidi" w:cstheme="majorBidi"/>
        </w:rPr>
      </w:pPr>
      <w:r w:rsidRPr="00E67B29">
        <w:rPr>
          <w:rFonts w:asciiTheme="majorBidi" w:hAnsiTheme="majorBidi" w:cstheme="majorBidi"/>
        </w:rPr>
        <w:t xml:space="preserve">Saskaņā ar </w:t>
      </w:r>
      <w:r w:rsidR="000B3EB6" w:rsidRPr="00E67B29">
        <w:rPr>
          <w:rFonts w:asciiTheme="majorBidi" w:hAnsiTheme="majorBidi" w:cstheme="majorBidi"/>
          <w:b/>
          <w:bCs/>
        </w:rPr>
        <w:t>Noteikum</w:t>
      </w:r>
      <w:r w:rsidR="0035169E" w:rsidRPr="00E67B29">
        <w:rPr>
          <w:rFonts w:asciiTheme="majorBidi" w:hAnsiTheme="majorBidi" w:cstheme="majorBidi"/>
          <w:b/>
          <w:bCs/>
        </w:rPr>
        <w:t>u</w:t>
      </w:r>
      <w:r w:rsidR="0035169E" w:rsidRPr="00E67B29">
        <w:rPr>
          <w:rFonts w:asciiTheme="majorBidi" w:hAnsiTheme="majorBidi" w:cstheme="majorBidi"/>
        </w:rPr>
        <w:t xml:space="preserve"> 44.</w:t>
      </w:r>
      <w:r w:rsidR="0035169E" w:rsidRPr="00E67B29">
        <w:rPr>
          <w:rFonts w:asciiTheme="majorBidi" w:hAnsiTheme="majorBidi" w:cstheme="majorBidi"/>
          <w:vertAlign w:val="superscript"/>
        </w:rPr>
        <w:t>1</w:t>
      </w:r>
      <w:r w:rsidR="0035169E" w:rsidRPr="00E67B29">
        <w:rPr>
          <w:rFonts w:asciiTheme="majorBidi" w:hAnsiTheme="majorBidi" w:cstheme="majorBidi"/>
        </w:rPr>
        <w:t xml:space="preserve"> </w:t>
      </w:r>
      <w:r w:rsidR="000B3EB6" w:rsidRPr="00E67B29">
        <w:rPr>
          <w:rFonts w:asciiTheme="majorBidi" w:hAnsiTheme="majorBidi" w:cstheme="majorBidi"/>
        </w:rPr>
        <w:t xml:space="preserve">punktu vakcinācijas pret sezonālo gripu par </w:t>
      </w:r>
      <w:r w:rsidR="00950B2D" w:rsidRPr="00E67B29">
        <w:rPr>
          <w:rFonts w:asciiTheme="majorBidi" w:hAnsiTheme="majorBidi" w:cstheme="majorBidi"/>
        </w:rPr>
        <w:t xml:space="preserve">valsts budžeta līdzekļiem </w:t>
      </w:r>
      <w:r w:rsidR="00E15130" w:rsidRPr="00E67B29">
        <w:rPr>
          <w:rFonts w:asciiTheme="majorBidi" w:hAnsiTheme="majorBidi" w:cstheme="majorBidi"/>
        </w:rPr>
        <w:t>var vei</w:t>
      </w:r>
      <w:r w:rsidR="008F627E" w:rsidRPr="00E67B29">
        <w:rPr>
          <w:rFonts w:asciiTheme="majorBidi" w:hAnsiTheme="majorBidi" w:cstheme="majorBidi"/>
        </w:rPr>
        <w:t xml:space="preserve">kt vakcinācijas iestādes, kurām ir noslēgts līgums ar </w:t>
      </w:r>
      <w:r w:rsidR="2A041359" w:rsidRPr="00E67B29">
        <w:rPr>
          <w:rFonts w:asciiTheme="majorBidi" w:hAnsiTheme="majorBidi" w:cstheme="majorBidi"/>
        </w:rPr>
        <w:t>Dienestu</w:t>
      </w:r>
      <w:r w:rsidR="008F627E" w:rsidRPr="00E67B29">
        <w:rPr>
          <w:rFonts w:asciiTheme="majorBidi" w:hAnsiTheme="majorBidi" w:cstheme="majorBidi"/>
        </w:rPr>
        <w:t xml:space="preserve"> par </w:t>
      </w:r>
      <w:r w:rsidR="00130CBA" w:rsidRPr="00E67B29">
        <w:rPr>
          <w:rFonts w:asciiTheme="majorBidi" w:hAnsiTheme="majorBidi" w:cstheme="majorBidi"/>
        </w:rPr>
        <w:t xml:space="preserve">vakcināciju </w:t>
      </w:r>
      <w:r w:rsidR="0035169E" w:rsidRPr="00E67B29">
        <w:rPr>
          <w:rFonts w:asciiTheme="majorBidi" w:hAnsiTheme="majorBidi" w:cstheme="majorBidi"/>
        </w:rPr>
        <w:t>pret gripu</w:t>
      </w:r>
      <w:r w:rsidR="006B5D0E" w:rsidRPr="00E67B29">
        <w:rPr>
          <w:rFonts w:asciiTheme="majorBidi" w:hAnsiTheme="majorBidi" w:cstheme="majorBidi"/>
        </w:rPr>
        <w:t xml:space="preserve">. </w:t>
      </w:r>
    </w:p>
    <w:p w14:paraId="7BCA9E88" w14:textId="3C1711B4" w:rsidR="00996123" w:rsidRPr="00E67B29" w:rsidRDefault="006B5D0E" w:rsidP="00D04385">
      <w:pPr>
        <w:ind w:firstLine="720"/>
        <w:contextualSpacing/>
        <w:jc w:val="both"/>
        <w:rPr>
          <w:rFonts w:asciiTheme="majorBidi" w:hAnsiTheme="majorBidi" w:cstheme="majorBidi"/>
        </w:rPr>
      </w:pPr>
      <w:r w:rsidRPr="00E67B29">
        <w:rPr>
          <w:rFonts w:asciiTheme="majorBidi" w:hAnsiTheme="majorBidi" w:cstheme="majorBidi"/>
        </w:rPr>
        <w:t>Vakcināciju pret sezonālo gripu</w:t>
      </w:r>
      <w:r w:rsidR="000B3FFB" w:rsidRPr="00E67B29">
        <w:rPr>
          <w:rFonts w:asciiTheme="majorBidi" w:hAnsiTheme="majorBidi" w:cstheme="majorBidi"/>
        </w:rPr>
        <w:t xml:space="preserve"> no valsts budžeta līdzekļiem var veikt personām, kuras pieder </w:t>
      </w:r>
      <w:r w:rsidR="00996123" w:rsidRPr="00E67B29">
        <w:rPr>
          <w:rFonts w:asciiTheme="majorBidi" w:hAnsiTheme="majorBidi" w:cstheme="majorBidi"/>
        </w:rPr>
        <w:t>šādām riska grupām:</w:t>
      </w:r>
    </w:p>
    <w:p w14:paraId="1760B02D" w14:textId="77777777"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vecumā no 6 līdz 23 mēnešiem (ieskaitot);</w:t>
      </w:r>
    </w:p>
    <w:p w14:paraId="49EBF8B5" w14:textId="77777777"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vecumā no 24 mēnešiem līdz 17 gadiem (ieskaitot), kuri pieder pie šādām veselības riska grupām:</w:t>
      </w:r>
    </w:p>
    <w:p w14:paraId="7CB10B4C"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ar hroniskām plaušu slimībām;</w:t>
      </w:r>
    </w:p>
    <w:p w14:paraId="2F0B50C1"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ar hroniskām kardiovaskulārām slimībām neatkarīgi no to cēloņa;</w:t>
      </w:r>
    </w:p>
    <w:p w14:paraId="6025D68D"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ar hroniskām vielmaiņas slimībām;</w:t>
      </w:r>
    </w:p>
    <w:p w14:paraId="26A4C248"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ar hroniskām nieru slimībām;</w:t>
      </w:r>
    </w:p>
    <w:p w14:paraId="19BDFC94"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proofErr w:type="spellStart"/>
      <w:r w:rsidRPr="00CA4EB7">
        <w:rPr>
          <w:rFonts w:asciiTheme="majorBidi" w:hAnsiTheme="majorBidi" w:cstheme="majorBidi"/>
          <w:szCs w:val="24"/>
          <w:lang w:val="en-US" w:eastAsia="lv-LV"/>
        </w:rPr>
        <w:t>bērni</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proofErr w:type="gramStart"/>
      <w:r w:rsidRPr="00CA4EB7">
        <w:rPr>
          <w:rFonts w:asciiTheme="majorBidi" w:hAnsiTheme="majorBidi" w:cstheme="majorBidi"/>
          <w:szCs w:val="24"/>
          <w:lang w:val="en-US" w:eastAsia="lv-LV"/>
        </w:rPr>
        <w:t>imūndeficītu</w:t>
      </w:r>
      <w:proofErr w:type="spellEnd"/>
      <w:r w:rsidRPr="00CA4EB7">
        <w:rPr>
          <w:rFonts w:asciiTheme="majorBidi" w:hAnsiTheme="majorBidi" w:cstheme="majorBidi"/>
          <w:szCs w:val="24"/>
          <w:lang w:val="en-US" w:eastAsia="lv-LV"/>
        </w:rPr>
        <w:t>;</w:t>
      </w:r>
      <w:proofErr w:type="gramEnd"/>
    </w:p>
    <w:p w14:paraId="288F8AFD"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kuri saņem imūnsupresīvu terapiju;</w:t>
      </w:r>
    </w:p>
    <w:p w14:paraId="25D3E1DB"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bērni, kuri ilgstoši saņem terapiju ar ac. acetylsalicylicum;</w:t>
      </w:r>
    </w:p>
    <w:p w14:paraId="6EEB2063" w14:textId="77777777"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proofErr w:type="spellStart"/>
      <w:proofErr w:type="gramStart"/>
      <w:r w:rsidRPr="00CA4EB7">
        <w:rPr>
          <w:rFonts w:asciiTheme="majorBidi" w:hAnsiTheme="majorBidi" w:cstheme="majorBidi"/>
          <w:szCs w:val="24"/>
          <w:lang w:val="en-US" w:eastAsia="lv-LV"/>
        </w:rPr>
        <w:t>grūtnieces</w:t>
      </w:r>
      <w:proofErr w:type="spellEnd"/>
      <w:r w:rsidRPr="00CA4EB7">
        <w:rPr>
          <w:rFonts w:asciiTheme="majorBidi" w:hAnsiTheme="majorBidi" w:cstheme="majorBidi"/>
          <w:szCs w:val="24"/>
          <w:lang w:val="en-US" w:eastAsia="lv-LV"/>
        </w:rPr>
        <w:t>;</w:t>
      </w:r>
      <w:proofErr w:type="gramEnd"/>
    </w:p>
    <w:p w14:paraId="4233ADF9" w14:textId="0174D64D"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ārstniecības personas un ārstniecības atbalsta personas, kuras, pildot darba pienākumus, ir tuvā kontaktā ar pacientiem;</w:t>
      </w:r>
    </w:p>
    <w:p w14:paraId="5934D6F0" w14:textId="77777777"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ilgstošas sociālās aprūpes centru darbinieki, kuri, pildot darba pienākumus, ir tuvā kontaktā ar klientiem;</w:t>
      </w:r>
    </w:p>
    <w:p w14:paraId="61A8BEC9" w14:textId="77777777"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proofErr w:type="spellStart"/>
      <w:proofErr w:type="gramStart"/>
      <w:r w:rsidRPr="00CA4EB7">
        <w:rPr>
          <w:rFonts w:asciiTheme="majorBidi" w:hAnsiTheme="majorBidi" w:cstheme="majorBidi"/>
          <w:szCs w:val="24"/>
          <w:lang w:val="fr-FR" w:eastAsia="lv-LV"/>
        </w:rPr>
        <w:t>ilgstošas</w:t>
      </w:r>
      <w:proofErr w:type="spellEnd"/>
      <w:proofErr w:type="gramEnd"/>
      <w:r w:rsidRPr="00CA4EB7">
        <w:rPr>
          <w:rFonts w:asciiTheme="majorBidi" w:hAnsiTheme="majorBidi" w:cstheme="majorBidi"/>
          <w:szCs w:val="24"/>
          <w:lang w:val="fr-FR" w:eastAsia="lv-LV"/>
        </w:rPr>
        <w:t xml:space="preserve"> </w:t>
      </w:r>
      <w:proofErr w:type="spellStart"/>
      <w:r w:rsidRPr="00CA4EB7">
        <w:rPr>
          <w:rFonts w:asciiTheme="majorBidi" w:hAnsiTheme="majorBidi" w:cstheme="majorBidi"/>
          <w:szCs w:val="24"/>
          <w:lang w:val="fr-FR" w:eastAsia="lv-LV"/>
        </w:rPr>
        <w:t>sociālās</w:t>
      </w:r>
      <w:proofErr w:type="spellEnd"/>
      <w:r w:rsidRPr="00CA4EB7">
        <w:rPr>
          <w:rFonts w:asciiTheme="majorBidi" w:hAnsiTheme="majorBidi" w:cstheme="majorBidi"/>
          <w:szCs w:val="24"/>
          <w:lang w:val="fr-FR" w:eastAsia="lv-LV"/>
        </w:rPr>
        <w:t xml:space="preserve"> </w:t>
      </w:r>
      <w:proofErr w:type="spellStart"/>
      <w:r w:rsidRPr="00CA4EB7">
        <w:rPr>
          <w:rFonts w:asciiTheme="majorBidi" w:hAnsiTheme="majorBidi" w:cstheme="majorBidi"/>
          <w:szCs w:val="24"/>
          <w:lang w:val="fr-FR" w:eastAsia="lv-LV"/>
        </w:rPr>
        <w:t>aprūpes</w:t>
      </w:r>
      <w:proofErr w:type="spellEnd"/>
      <w:r w:rsidRPr="00CA4EB7">
        <w:rPr>
          <w:rFonts w:asciiTheme="majorBidi" w:hAnsiTheme="majorBidi" w:cstheme="majorBidi"/>
          <w:szCs w:val="24"/>
          <w:lang w:val="fr-FR" w:eastAsia="lv-LV"/>
        </w:rPr>
        <w:t xml:space="preserve"> </w:t>
      </w:r>
      <w:proofErr w:type="spellStart"/>
      <w:r w:rsidRPr="00CA4EB7">
        <w:rPr>
          <w:rFonts w:asciiTheme="majorBidi" w:hAnsiTheme="majorBidi" w:cstheme="majorBidi"/>
          <w:szCs w:val="24"/>
          <w:lang w:val="fr-FR" w:eastAsia="lv-LV"/>
        </w:rPr>
        <w:t>centru</w:t>
      </w:r>
      <w:proofErr w:type="spellEnd"/>
      <w:r w:rsidRPr="00CA4EB7">
        <w:rPr>
          <w:rFonts w:asciiTheme="majorBidi" w:hAnsiTheme="majorBidi" w:cstheme="majorBidi"/>
          <w:szCs w:val="24"/>
          <w:lang w:val="fr-FR" w:eastAsia="lv-LV"/>
        </w:rPr>
        <w:t xml:space="preserve"> </w:t>
      </w:r>
      <w:proofErr w:type="spellStart"/>
      <w:proofErr w:type="gramStart"/>
      <w:r w:rsidRPr="00CA4EB7">
        <w:rPr>
          <w:rFonts w:asciiTheme="majorBidi" w:hAnsiTheme="majorBidi" w:cstheme="majorBidi"/>
          <w:szCs w:val="24"/>
          <w:lang w:val="fr-FR" w:eastAsia="lv-LV"/>
        </w:rPr>
        <w:t>klienti</w:t>
      </w:r>
      <w:proofErr w:type="spellEnd"/>
      <w:r w:rsidRPr="00CA4EB7">
        <w:rPr>
          <w:rFonts w:asciiTheme="majorBidi" w:hAnsiTheme="majorBidi" w:cstheme="majorBidi"/>
          <w:szCs w:val="24"/>
          <w:lang w:val="fr-FR" w:eastAsia="lv-LV"/>
        </w:rPr>
        <w:t>;</w:t>
      </w:r>
      <w:proofErr w:type="gramEnd"/>
    </w:p>
    <w:p w14:paraId="328B7DB7" w14:textId="7A4DFA8C"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vecumā</w:t>
      </w:r>
      <w:proofErr w:type="spellEnd"/>
      <w:r w:rsidRPr="00CA4EB7">
        <w:rPr>
          <w:rFonts w:asciiTheme="majorBidi" w:hAnsiTheme="majorBidi" w:cstheme="majorBidi"/>
          <w:szCs w:val="24"/>
          <w:lang w:val="en-US" w:eastAsia="lv-LV"/>
        </w:rPr>
        <w:t xml:space="preserve"> no 60 </w:t>
      </w:r>
      <w:proofErr w:type="spellStart"/>
      <w:proofErr w:type="gramStart"/>
      <w:r w:rsidRPr="00CA4EB7">
        <w:rPr>
          <w:rFonts w:asciiTheme="majorBidi" w:hAnsiTheme="majorBidi" w:cstheme="majorBidi"/>
          <w:szCs w:val="24"/>
          <w:lang w:val="en-US" w:eastAsia="lv-LV"/>
        </w:rPr>
        <w:t>gadiem</w:t>
      </w:r>
      <w:proofErr w:type="spellEnd"/>
      <w:r w:rsidRPr="00CA4EB7">
        <w:rPr>
          <w:rFonts w:asciiTheme="majorBidi" w:hAnsiTheme="majorBidi" w:cstheme="majorBidi"/>
          <w:szCs w:val="24"/>
          <w:lang w:val="en-US" w:eastAsia="lv-LV"/>
        </w:rPr>
        <w:t>;</w:t>
      </w:r>
      <w:proofErr w:type="gramEnd"/>
    </w:p>
    <w:p w14:paraId="64B96FF7" w14:textId="0EA02FA2" w:rsidR="00CA4EB7" w:rsidRPr="00CA4EB7" w:rsidRDefault="00CA4EB7" w:rsidP="00CA4EB7">
      <w:pPr>
        <w:numPr>
          <w:ilvl w:val="0"/>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eastAsia="lv-LV"/>
        </w:rPr>
        <w:t>personas</w:t>
      </w:r>
      <w:r w:rsidR="00DC1DCE" w:rsidRPr="00DC1DCE">
        <w:rPr>
          <w:rFonts w:asciiTheme="majorBidi" w:hAnsiTheme="majorBidi" w:cstheme="majorBidi"/>
          <w:szCs w:val="24"/>
          <w:lang w:eastAsia="lv-LV"/>
        </w:rPr>
        <w:t xml:space="preserve"> vecumā n</w:t>
      </w:r>
      <w:r w:rsidR="00DC1DCE">
        <w:rPr>
          <w:rFonts w:asciiTheme="majorBidi" w:hAnsiTheme="majorBidi" w:cstheme="majorBidi"/>
          <w:szCs w:val="24"/>
          <w:lang w:eastAsia="lv-LV"/>
        </w:rPr>
        <w:t>o 1</w:t>
      </w:r>
      <w:r w:rsidR="009B6EF7">
        <w:rPr>
          <w:rFonts w:asciiTheme="majorBidi" w:hAnsiTheme="majorBidi" w:cstheme="majorBidi"/>
          <w:szCs w:val="24"/>
          <w:lang w:eastAsia="lv-LV"/>
        </w:rPr>
        <w:t>8 līdz 59 gadiem</w:t>
      </w:r>
      <w:r w:rsidRPr="00CA4EB7">
        <w:rPr>
          <w:rFonts w:asciiTheme="majorBidi" w:hAnsiTheme="majorBidi" w:cstheme="majorBidi"/>
          <w:szCs w:val="24"/>
          <w:lang w:eastAsia="lv-LV"/>
        </w:rPr>
        <w:t>, kuras pieder pie šādām veselības riska grupām:</w:t>
      </w:r>
    </w:p>
    <w:p w14:paraId="39093D28"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hroniskām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plaušu</w:t>
      </w:r>
      <w:proofErr w:type="spellEnd"/>
      <w:r w:rsidRPr="00CA4EB7">
        <w:rPr>
          <w:rFonts w:asciiTheme="majorBidi" w:hAnsiTheme="majorBidi" w:cstheme="majorBidi"/>
          <w:szCs w:val="24"/>
          <w:lang w:val="en-US" w:eastAsia="lv-LV"/>
        </w:rPr>
        <w:t xml:space="preserve"> </w:t>
      </w:r>
      <w:proofErr w:type="spellStart"/>
      <w:proofErr w:type="gramStart"/>
      <w:r w:rsidRPr="00CA4EB7">
        <w:rPr>
          <w:rFonts w:asciiTheme="majorBidi" w:hAnsiTheme="majorBidi" w:cstheme="majorBidi"/>
          <w:szCs w:val="24"/>
          <w:lang w:val="en-US" w:eastAsia="lv-LV"/>
        </w:rPr>
        <w:t>slimībām</w:t>
      </w:r>
      <w:proofErr w:type="spellEnd"/>
      <w:r w:rsidRPr="00CA4EB7">
        <w:rPr>
          <w:rFonts w:asciiTheme="majorBidi" w:hAnsiTheme="majorBidi" w:cstheme="majorBidi"/>
          <w:szCs w:val="24"/>
          <w:lang w:val="en-US" w:eastAsia="lv-LV"/>
        </w:rPr>
        <w:t>;</w:t>
      </w:r>
      <w:proofErr w:type="gramEnd"/>
    </w:p>
    <w:p w14:paraId="327C0CFC"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hroniskām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kardiovaskulārām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slimībām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neatkarīgi</w:t>
      </w:r>
      <w:proofErr w:type="spellEnd"/>
      <w:r w:rsidRPr="00CA4EB7">
        <w:rPr>
          <w:rFonts w:asciiTheme="majorBidi" w:hAnsiTheme="majorBidi" w:cstheme="majorBidi"/>
          <w:szCs w:val="24"/>
          <w:lang w:val="en-US" w:eastAsia="lv-LV"/>
        </w:rPr>
        <w:t xml:space="preserve"> no to </w:t>
      </w:r>
      <w:proofErr w:type="spellStart"/>
      <w:proofErr w:type="gramStart"/>
      <w:r w:rsidRPr="00CA4EB7">
        <w:rPr>
          <w:rFonts w:asciiTheme="majorBidi" w:hAnsiTheme="majorBidi" w:cstheme="majorBidi"/>
          <w:szCs w:val="24"/>
          <w:lang w:val="en-US" w:eastAsia="lv-LV"/>
        </w:rPr>
        <w:t>cēloņa</w:t>
      </w:r>
      <w:proofErr w:type="spellEnd"/>
      <w:r w:rsidRPr="00CA4EB7">
        <w:rPr>
          <w:rFonts w:asciiTheme="majorBidi" w:hAnsiTheme="majorBidi" w:cstheme="majorBidi"/>
          <w:szCs w:val="24"/>
          <w:lang w:val="en-US" w:eastAsia="lv-LV"/>
        </w:rPr>
        <w:t>;</w:t>
      </w:r>
      <w:proofErr w:type="gramEnd"/>
    </w:p>
    <w:p w14:paraId="5C0AF723"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hroniskām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vielmaiņas</w:t>
      </w:r>
      <w:proofErr w:type="spellEnd"/>
      <w:r w:rsidRPr="00CA4EB7">
        <w:rPr>
          <w:rFonts w:asciiTheme="majorBidi" w:hAnsiTheme="majorBidi" w:cstheme="majorBidi"/>
          <w:szCs w:val="24"/>
          <w:lang w:val="en-US" w:eastAsia="lv-LV"/>
        </w:rPr>
        <w:t xml:space="preserve"> </w:t>
      </w:r>
      <w:proofErr w:type="spellStart"/>
      <w:proofErr w:type="gramStart"/>
      <w:r w:rsidRPr="00CA4EB7">
        <w:rPr>
          <w:rFonts w:asciiTheme="majorBidi" w:hAnsiTheme="majorBidi" w:cstheme="majorBidi"/>
          <w:szCs w:val="24"/>
          <w:lang w:val="en-US" w:eastAsia="lv-LV"/>
        </w:rPr>
        <w:t>slimībām</w:t>
      </w:r>
      <w:proofErr w:type="spellEnd"/>
      <w:r w:rsidRPr="00CA4EB7">
        <w:rPr>
          <w:rFonts w:asciiTheme="majorBidi" w:hAnsiTheme="majorBidi" w:cstheme="majorBidi"/>
          <w:szCs w:val="24"/>
          <w:lang w:val="en-US" w:eastAsia="lv-LV"/>
        </w:rPr>
        <w:t>;</w:t>
      </w:r>
      <w:proofErr w:type="gramEnd"/>
    </w:p>
    <w:p w14:paraId="2BB7E085"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hroniskām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nieru</w:t>
      </w:r>
      <w:proofErr w:type="spellEnd"/>
      <w:r w:rsidRPr="00CA4EB7">
        <w:rPr>
          <w:rFonts w:asciiTheme="majorBidi" w:hAnsiTheme="majorBidi" w:cstheme="majorBidi"/>
          <w:szCs w:val="24"/>
          <w:lang w:val="en-US" w:eastAsia="lv-LV"/>
        </w:rPr>
        <w:t xml:space="preserve"> </w:t>
      </w:r>
      <w:proofErr w:type="spellStart"/>
      <w:proofErr w:type="gramStart"/>
      <w:r w:rsidRPr="00CA4EB7">
        <w:rPr>
          <w:rFonts w:asciiTheme="majorBidi" w:hAnsiTheme="majorBidi" w:cstheme="majorBidi"/>
          <w:szCs w:val="24"/>
          <w:lang w:val="en-US" w:eastAsia="lv-LV"/>
        </w:rPr>
        <w:t>slimībām</w:t>
      </w:r>
      <w:proofErr w:type="spellEnd"/>
      <w:r w:rsidRPr="00CA4EB7">
        <w:rPr>
          <w:rFonts w:asciiTheme="majorBidi" w:hAnsiTheme="majorBidi" w:cstheme="majorBidi"/>
          <w:szCs w:val="24"/>
          <w:lang w:val="en-US" w:eastAsia="lv-LV"/>
        </w:rPr>
        <w:t>;</w:t>
      </w:r>
      <w:proofErr w:type="gramEnd"/>
    </w:p>
    <w:p w14:paraId="482D09E2"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proofErr w:type="gramStart"/>
      <w:r w:rsidRPr="00CA4EB7">
        <w:rPr>
          <w:rFonts w:asciiTheme="majorBidi" w:hAnsiTheme="majorBidi" w:cstheme="majorBidi"/>
          <w:szCs w:val="24"/>
          <w:lang w:val="en-US" w:eastAsia="lv-LV"/>
        </w:rPr>
        <w:t>imūndeficītu</w:t>
      </w:r>
      <w:proofErr w:type="spellEnd"/>
      <w:r w:rsidRPr="00CA4EB7">
        <w:rPr>
          <w:rFonts w:asciiTheme="majorBidi" w:hAnsiTheme="majorBidi" w:cstheme="majorBidi"/>
          <w:szCs w:val="24"/>
          <w:lang w:val="en-US" w:eastAsia="lv-LV"/>
        </w:rPr>
        <w:t>;</w:t>
      </w:r>
      <w:proofErr w:type="gramEnd"/>
    </w:p>
    <w:p w14:paraId="02E10C74" w14:textId="77777777" w:rsidR="00CA4EB7" w:rsidRPr="00CA4EB7" w:rsidRDefault="00CA4EB7" w:rsidP="00CA4EB7">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kuras</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saņem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imūnsupresīvu</w:t>
      </w:r>
      <w:proofErr w:type="spellEnd"/>
      <w:r w:rsidRPr="00CA4EB7">
        <w:rPr>
          <w:rFonts w:asciiTheme="majorBidi" w:hAnsiTheme="majorBidi" w:cstheme="majorBidi"/>
          <w:szCs w:val="24"/>
          <w:lang w:val="en-US" w:eastAsia="lv-LV"/>
        </w:rPr>
        <w:t xml:space="preserve"> </w:t>
      </w:r>
      <w:proofErr w:type="spellStart"/>
      <w:proofErr w:type="gramStart"/>
      <w:r w:rsidRPr="00CA4EB7">
        <w:rPr>
          <w:rFonts w:asciiTheme="majorBidi" w:hAnsiTheme="majorBidi" w:cstheme="majorBidi"/>
          <w:szCs w:val="24"/>
          <w:lang w:val="en-US" w:eastAsia="lv-LV"/>
        </w:rPr>
        <w:t>terapiju</w:t>
      </w:r>
      <w:proofErr w:type="spellEnd"/>
      <w:r w:rsidRPr="00CA4EB7">
        <w:rPr>
          <w:rFonts w:asciiTheme="majorBidi" w:hAnsiTheme="majorBidi" w:cstheme="majorBidi"/>
          <w:szCs w:val="24"/>
          <w:lang w:val="en-US" w:eastAsia="lv-LV"/>
        </w:rPr>
        <w:t>;</w:t>
      </w:r>
      <w:proofErr w:type="gramEnd"/>
    </w:p>
    <w:p w14:paraId="4D80B5D0" w14:textId="4F11A0DD" w:rsidR="00256EF4" w:rsidRPr="00426E7C" w:rsidRDefault="00CA4EB7" w:rsidP="00426E7C">
      <w:pPr>
        <w:numPr>
          <w:ilvl w:val="1"/>
          <w:numId w:val="28"/>
        </w:numPr>
        <w:shd w:val="clear" w:color="auto" w:fill="FFFFFF" w:themeFill="background1"/>
        <w:jc w:val="both"/>
        <w:rPr>
          <w:rFonts w:asciiTheme="majorBidi" w:hAnsiTheme="majorBidi" w:cstheme="majorBidi"/>
          <w:szCs w:val="24"/>
          <w:lang w:eastAsia="lv-LV"/>
        </w:rPr>
      </w:pPr>
      <w:r w:rsidRPr="00CA4EB7">
        <w:rPr>
          <w:rFonts w:asciiTheme="majorBidi" w:hAnsiTheme="majorBidi" w:cstheme="majorBidi"/>
          <w:szCs w:val="24"/>
          <w:lang w:val="en-US" w:eastAsia="lv-LV"/>
        </w:rPr>
        <w:t xml:space="preserve">personas </w:t>
      </w:r>
      <w:proofErr w:type="spellStart"/>
      <w:r w:rsidRPr="00CA4EB7">
        <w:rPr>
          <w:rFonts w:asciiTheme="majorBidi" w:hAnsiTheme="majorBidi" w:cstheme="majorBidi"/>
          <w:szCs w:val="24"/>
          <w:lang w:val="en-US" w:eastAsia="lv-LV"/>
        </w:rPr>
        <w:t>ar</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psihiskām</w:t>
      </w:r>
      <w:proofErr w:type="spellEnd"/>
      <w:r w:rsidRPr="00CA4EB7">
        <w:rPr>
          <w:rFonts w:asciiTheme="majorBidi" w:hAnsiTheme="majorBidi" w:cstheme="majorBidi"/>
          <w:szCs w:val="24"/>
          <w:lang w:val="en-US" w:eastAsia="lv-LV"/>
        </w:rPr>
        <w:t xml:space="preserve"> </w:t>
      </w:r>
      <w:proofErr w:type="spellStart"/>
      <w:r w:rsidRPr="00CA4EB7">
        <w:rPr>
          <w:rFonts w:asciiTheme="majorBidi" w:hAnsiTheme="majorBidi" w:cstheme="majorBidi"/>
          <w:szCs w:val="24"/>
          <w:lang w:val="en-US" w:eastAsia="lv-LV"/>
        </w:rPr>
        <w:t>slimībām</w:t>
      </w:r>
      <w:proofErr w:type="spellEnd"/>
      <w:r w:rsidRPr="00CA4EB7">
        <w:rPr>
          <w:rFonts w:asciiTheme="majorBidi" w:hAnsiTheme="majorBidi" w:cstheme="majorBidi"/>
          <w:szCs w:val="24"/>
          <w:lang w:val="en-US" w:eastAsia="lv-LV"/>
        </w:rPr>
        <w:t>.</w:t>
      </w:r>
    </w:p>
    <w:p w14:paraId="110EF48F" w14:textId="77777777" w:rsidR="00256EF4" w:rsidRPr="00E67B29" w:rsidRDefault="00256EF4" w:rsidP="00256EF4">
      <w:pPr>
        <w:shd w:val="clear" w:color="auto" w:fill="FFFFFF" w:themeFill="background1"/>
        <w:jc w:val="both"/>
        <w:rPr>
          <w:rFonts w:asciiTheme="majorBidi" w:hAnsiTheme="majorBidi" w:cstheme="majorBidi"/>
          <w:szCs w:val="24"/>
          <w:lang w:eastAsia="lv-LV"/>
        </w:rPr>
      </w:pPr>
    </w:p>
    <w:p w14:paraId="4317539C" w14:textId="76985D8A" w:rsidR="007E6232" w:rsidRPr="00E67B29" w:rsidRDefault="007E6232" w:rsidP="00D04385">
      <w:pPr>
        <w:pStyle w:val="Heading1"/>
        <w:rPr>
          <w:rFonts w:asciiTheme="majorBidi" w:hAnsiTheme="majorBidi" w:cstheme="majorBidi"/>
        </w:rPr>
      </w:pPr>
      <w:bookmarkStart w:id="4" w:name="_Toc144714886"/>
      <w:bookmarkStart w:id="5" w:name="_Toc210288203"/>
      <w:r w:rsidRPr="00E67B29">
        <w:rPr>
          <w:rFonts w:asciiTheme="majorBidi" w:hAnsiTheme="majorBidi" w:cstheme="majorBidi"/>
        </w:rPr>
        <w:t xml:space="preserve">Valsts apmaksātas vakcīnas pret </w:t>
      </w:r>
      <w:r w:rsidR="001D2793" w:rsidRPr="00E67B29">
        <w:rPr>
          <w:rFonts w:asciiTheme="majorBidi" w:hAnsiTheme="majorBidi" w:cstheme="majorBidi"/>
        </w:rPr>
        <w:t xml:space="preserve">sezonālo </w:t>
      </w:r>
      <w:r w:rsidRPr="00E67B29">
        <w:rPr>
          <w:rFonts w:asciiTheme="majorBidi" w:hAnsiTheme="majorBidi" w:cstheme="majorBidi"/>
        </w:rPr>
        <w:t>gripu 202</w:t>
      </w:r>
      <w:r w:rsidR="00491683">
        <w:rPr>
          <w:rFonts w:asciiTheme="majorBidi" w:hAnsiTheme="majorBidi" w:cstheme="majorBidi"/>
        </w:rPr>
        <w:t>5.</w:t>
      </w:r>
      <w:r w:rsidRPr="00E67B29">
        <w:rPr>
          <w:rFonts w:asciiTheme="majorBidi" w:hAnsiTheme="majorBidi" w:cstheme="majorBidi"/>
        </w:rPr>
        <w:t>/202</w:t>
      </w:r>
      <w:r w:rsidR="00491683">
        <w:rPr>
          <w:rFonts w:asciiTheme="majorBidi" w:hAnsiTheme="majorBidi" w:cstheme="majorBidi"/>
        </w:rPr>
        <w:t>6</w:t>
      </w:r>
      <w:r w:rsidRPr="00E67B29">
        <w:rPr>
          <w:rFonts w:asciiTheme="majorBidi" w:hAnsiTheme="majorBidi" w:cstheme="majorBidi"/>
        </w:rPr>
        <w:t>. gada sezonai</w:t>
      </w:r>
      <w:bookmarkEnd w:id="4"/>
      <w:bookmarkEnd w:id="5"/>
    </w:p>
    <w:p w14:paraId="234B5F8A" w14:textId="77777777" w:rsidR="001D2793" w:rsidRPr="00E67B29" w:rsidRDefault="001D2793" w:rsidP="00D04385">
      <w:pPr>
        <w:contextualSpacing/>
        <w:rPr>
          <w:rFonts w:asciiTheme="majorBidi" w:hAnsiTheme="majorBidi" w:cstheme="majorBidi"/>
          <w:highlight w:val="yellow"/>
        </w:rPr>
      </w:pPr>
    </w:p>
    <w:p w14:paraId="41683022" w14:textId="05A6DD0D" w:rsidR="00E051DF" w:rsidRPr="00E67B29" w:rsidRDefault="0F838D9E" w:rsidP="00D04385">
      <w:pPr>
        <w:ind w:firstLine="720"/>
        <w:contextualSpacing/>
        <w:jc w:val="both"/>
        <w:rPr>
          <w:rFonts w:asciiTheme="majorBidi" w:hAnsiTheme="majorBidi" w:cstheme="majorBidi"/>
        </w:rPr>
      </w:pPr>
      <w:r w:rsidRPr="00E67B29">
        <w:rPr>
          <w:rFonts w:asciiTheme="majorBidi" w:hAnsiTheme="majorBidi" w:cstheme="majorBidi"/>
        </w:rPr>
        <w:t>Vakcinācijas iestādēm 20</w:t>
      </w:r>
      <w:r w:rsidR="10010933" w:rsidRPr="00E67B29">
        <w:rPr>
          <w:rFonts w:asciiTheme="majorBidi" w:hAnsiTheme="majorBidi" w:cstheme="majorBidi"/>
        </w:rPr>
        <w:t>2</w:t>
      </w:r>
      <w:r w:rsidR="00491683">
        <w:rPr>
          <w:rFonts w:asciiTheme="majorBidi" w:hAnsiTheme="majorBidi" w:cstheme="majorBidi"/>
        </w:rPr>
        <w:t>5</w:t>
      </w:r>
      <w:r w:rsidRPr="00E67B29">
        <w:rPr>
          <w:rFonts w:asciiTheme="majorBidi" w:hAnsiTheme="majorBidi" w:cstheme="majorBidi"/>
        </w:rPr>
        <w:t>.</w:t>
      </w:r>
      <w:r w:rsidR="00B47EA3" w:rsidRPr="00E67B29">
        <w:rPr>
          <w:rFonts w:asciiTheme="majorBidi" w:hAnsiTheme="majorBidi" w:cstheme="majorBidi"/>
        </w:rPr>
        <w:t>/</w:t>
      </w:r>
      <w:r w:rsidRPr="00E67B29">
        <w:rPr>
          <w:rFonts w:asciiTheme="majorBidi" w:hAnsiTheme="majorBidi" w:cstheme="majorBidi"/>
        </w:rPr>
        <w:t>20</w:t>
      </w:r>
      <w:r w:rsidR="10010933" w:rsidRPr="00E67B29">
        <w:rPr>
          <w:rFonts w:asciiTheme="majorBidi" w:hAnsiTheme="majorBidi" w:cstheme="majorBidi"/>
        </w:rPr>
        <w:t>2</w:t>
      </w:r>
      <w:r w:rsidR="00491683">
        <w:rPr>
          <w:rFonts w:asciiTheme="majorBidi" w:hAnsiTheme="majorBidi" w:cstheme="majorBidi"/>
        </w:rPr>
        <w:t>6</w:t>
      </w:r>
      <w:r w:rsidRPr="00E67B29">
        <w:rPr>
          <w:rFonts w:asciiTheme="majorBidi" w:hAnsiTheme="majorBidi" w:cstheme="majorBidi"/>
        </w:rPr>
        <w:t xml:space="preserve">. </w:t>
      </w:r>
      <w:r w:rsidR="00410C95" w:rsidRPr="00E67B29">
        <w:rPr>
          <w:rFonts w:asciiTheme="majorBidi" w:hAnsiTheme="majorBidi" w:cstheme="majorBidi"/>
        </w:rPr>
        <w:t xml:space="preserve">gripas </w:t>
      </w:r>
      <w:r w:rsidR="00B47EA3" w:rsidRPr="00E67B29">
        <w:rPr>
          <w:rFonts w:asciiTheme="majorBidi" w:hAnsiTheme="majorBidi" w:cstheme="majorBidi"/>
        </w:rPr>
        <w:t>sezon</w:t>
      </w:r>
      <w:r w:rsidR="001B48C7" w:rsidRPr="00E67B29">
        <w:rPr>
          <w:rFonts w:asciiTheme="majorBidi" w:hAnsiTheme="majorBidi" w:cstheme="majorBidi"/>
        </w:rPr>
        <w:t>ā</w:t>
      </w:r>
      <w:r w:rsidR="00B47EA3" w:rsidRPr="00E67B29">
        <w:rPr>
          <w:rFonts w:asciiTheme="majorBidi" w:hAnsiTheme="majorBidi" w:cstheme="majorBidi"/>
        </w:rPr>
        <w:t xml:space="preserve"> vakcinācijai </w:t>
      </w:r>
      <w:r w:rsidR="00B82325" w:rsidRPr="00E67B29">
        <w:rPr>
          <w:rFonts w:asciiTheme="majorBidi" w:hAnsiTheme="majorBidi" w:cstheme="majorBidi"/>
        </w:rPr>
        <w:t>pret sezonālo gripu</w:t>
      </w:r>
      <w:r w:rsidR="004051A5" w:rsidRPr="00E67B29">
        <w:rPr>
          <w:rFonts w:asciiTheme="majorBidi" w:hAnsiTheme="majorBidi" w:cstheme="majorBidi"/>
        </w:rPr>
        <w:t xml:space="preserve"> nodrošināšanai</w:t>
      </w:r>
      <w:r w:rsidR="00B82325" w:rsidRPr="00E67B29">
        <w:rPr>
          <w:rFonts w:asciiTheme="majorBidi" w:hAnsiTheme="majorBidi" w:cstheme="majorBidi"/>
        </w:rPr>
        <w:t xml:space="preserve"> </w:t>
      </w:r>
      <w:r w:rsidR="00410C95" w:rsidRPr="00E67B29">
        <w:rPr>
          <w:rFonts w:asciiTheme="majorBidi" w:hAnsiTheme="majorBidi" w:cstheme="majorBidi"/>
        </w:rPr>
        <w:t xml:space="preserve">riska grupām </w:t>
      </w:r>
      <w:r w:rsidRPr="00E67B29">
        <w:rPr>
          <w:rFonts w:asciiTheme="majorBidi" w:hAnsiTheme="majorBidi" w:cstheme="majorBidi"/>
        </w:rPr>
        <w:t>tiks piegādātas šādas vakcīnas</w:t>
      </w:r>
      <w:r w:rsidR="3C21D2AF" w:rsidRPr="00E67B29">
        <w:rPr>
          <w:rFonts w:asciiTheme="majorBidi" w:hAnsiTheme="majorBidi" w:cstheme="majorBidi"/>
        </w:rPr>
        <w:t xml:space="preserve"> (</w:t>
      </w:r>
      <w:r w:rsidR="76E7C965" w:rsidRPr="00E67B29">
        <w:rPr>
          <w:rFonts w:asciiTheme="majorBidi" w:hAnsiTheme="majorBidi" w:cstheme="majorBidi"/>
        </w:rPr>
        <w:t xml:space="preserve">skatīt </w:t>
      </w:r>
      <w:r w:rsidR="3C21D2AF" w:rsidRPr="00E67B29">
        <w:rPr>
          <w:rFonts w:asciiTheme="majorBidi" w:hAnsiTheme="majorBidi" w:cstheme="majorBidi"/>
        </w:rPr>
        <w:t>1. tabul</w:t>
      </w:r>
      <w:r w:rsidR="74D1952E" w:rsidRPr="00E67B29">
        <w:rPr>
          <w:rFonts w:asciiTheme="majorBidi" w:hAnsiTheme="majorBidi" w:cstheme="majorBidi"/>
        </w:rPr>
        <w:t>u</w:t>
      </w:r>
      <w:r w:rsidR="3C21D2AF" w:rsidRPr="00E67B29">
        <w:rPr>
          <w:rFonts w:asciiTheme="majorBidi" w:hAnsiTheme="majorBidi" w:cstheme="majorBidi"/>
        </w:rPr>
        <w:t>)</w:t>
      </w:r>
      <w:r w:rsidR="3C137E13" w:rsidRPr="00E67B29">
        <w:rPr>
          <w:rFonts w:asciiTheme="majorBidi" w:hAnsiTheme="majorBidi" w:cstheme="majorBidi"/>
        </w:rPr>
        <w:t>.</w:t>
      </w:r>
    </w:p>
    <w:p w14:paraId="7BB338CC" w14:textId="77777777" w:rsidR="002F00D6" w:rsidRPr="00E67B29" w:rsidRDefault="002F00D6" w:rsidP="00D04385">
      <w:pPr>
        <w:contextualSpacing/>
        <w:rPr>
          <w:rFonts w:asciiTheme="majorBidi" w:hAnsiTheme="majorBidi" w:cstheme="majorBidi"/>
          <w:b/>
          <w:szCs w:val="24"/>
        </w:rPr>
      </w:pPr>
      <w:r w:rsidRPr="00E67B29">
        <w:rPr>
          <w:rFonts w:asciiTheme="majorBidi" w:hAnsiTheme="majorBidi" w:cstheme="majorBidi"/>
          <w:b/>
          <w:szCs w:val="24"/>
        </w:rPr>
        <w:br w:type="page"/>
      </w:r>
    </w:p>
    <w:p w14:paraId="35A10EFB" w14:textId="61334A27" w:rsidR="1495E0A3" w:rsidRPr="00637815" w:rsidRDefault="00077631" w:rsidP="7766E773">
      <w:pPr>
        <w:pStyle w:val="ListParagraph"/>
        <w:numPr>
          <w:ilvl w:val="0"/>
          <w:numId w:val="22"/>
        </w:numPr>
        <w:spacing w:after="0" w:line="240" w:lineRule="auto"/>
        <w:ind w:left="714" w:hanging="357"/>
        <w:rPr>
          <w:rFonts w:asciiTheme="majorBidi" w:hAnsiTheme="majorBidi" w:cstheme="majorBidi"/>
          <w:sz w:val="24"/>
          <w:szCs w:val="24"/>
        </w:rPr>
      </w:pPr>
      <w:r w:rsidRPr="00637815">
        <w:rPr>
          <w:rFonts w:asciiTheme="majorBidi" w:hAnsiTheme="majorBidi" w:cstheme="majorBidi"/>
          <w:i/>
          <w:iCs/>
          <w:sz w:val="24"/>
          <w:szCs w:val="24"/>
        </w:rPr>
        <w:lastRenderedPageBreak/>
        <w:t>tabula.</w:t>
      </w:r>
      <w:r w:rsidRPr="00637815">
        <w:rPr>
          <w:rFonts w:asciiTheme="majorBidi" w:hAnsiTheme="majorBidi" w:cstheme="majorBidi"/>
          <w:b/>
          <w:bCs/>
          <w:sz w:val="24"/>
          <w:szCs w:val="24"/>
        </w:rPr>
        <w:t xml:space="preserve"> </w:t>
      </w:r>
      <w:r w:rsidR="7D65213D" w:rsidRPr="00637815">
        <w:rPr>
          <w:rFonts w:asciiTheme="majorBidi" w:hAnsiTheme="majorBidi" w:cstheme="majorBidi"/>
          <w:b/>
          <w:bCs/>
          <w:sz w:val="24"/>
          <w:szCs w:val="24"/>
        </w:rPr>
        <w:t>202</w:t>
      </w:r>
      <w:r w:rsidR="001B6CD7">
        <w:rPr>
          <w:rFonts w:asciiTheme="majorBidi" w:hAnsiTheme="majorBidi" w:cstheme="majorBidi"/>
          <w:b/>
          <w:bCs/>
          <w:sz w:val="24"/>
          <w:szCs w:val="24"/>
        </w:rPr>
        <w:t>5</w:t>
      </w:r>
      <w:r w:rsidR="7D65213D" w:rsidRPr="00637815">
        <w:rPr>
          <w:rFonts w:asciiTheme="majorBidi" w:hAnsiTheme="majorBidi" w:cstheme="majorBidi"/>
          <w:b/>
          <w:bCs/>
          <w:sz w:val="24"/>
          <w:szCs w:val="24"/>
        </w:rPr>
        <w:t>./202</w:t>
      </w:r>
      <w:r w:rsidR="001B6CD7">
        <w:rPr>
          <w:rFonts w:asciiTheme="majorBidi" w:hAnsiTheme="majorBidi" w:cstheme="majorBidi"/>
          <w:b/>
          <w:bCs/>
          <w:sz w:val="24"/>
          <w:szCs w:val="24"/>
        </w:rPr>
        <w:t>6</w:t>
      </w:r>
      <w:r w:rsidR="7D65213D" w:rsidRPr="00637815">
        <w:rPr>
          <w:rFonts w:asciiTheme="majorBidi" w:hAnsiTheme="majorBidi" w:cstheme="majorBidi"/>
          <w:b/>
          <w:bCs/>
          <w:sz w:val="24"/>
          <w:szCs w:val="24"/>
        </w:rPr>
        <w:t>. sezon</w:t>
      </w:r>
      <w:r w:rsidR="7C00E8D6" w:rsidRPr="00637815">
        <w:rPr>
          <w:rFonts w:asciiTheme="majorBidi" w:hAnsiTheme="majorBidi" w:cstheme="majorBidi"/>
          <w:b/>
          <w:bCs/>
          <w:sz w:val="24"/>
          <w:szCs w:val="24"/>
        </w:rPr>
        <w:t>ā</w:t>
      </w:r>
      <w:r w:rsidR="7D65213D" w:rsidRPr="00637815">
        <w:rPr>
          <w:rFonts w:asciiTheme="majorBidi" w:hAnsiTheme="majorBidi" w:cstheme="majorBidi"/>
          <w:b/>
          <w:bCs/>
          <w:sz w:val="24"/>
          <w:szCs w:val="24"/>
        </w:rPr>
        <w:t xml:space="preserve"> </w:t>
      </w:r>
      <w:r w:rsidR="00396D51" w:rsidRPr="00637815">
        <w:rPr>
          <w:rFonts w:asciiTheme="majorBidi" w:hAnsiTheme="majorBidi" w:cstheme="majorBidi"/>
          <w:b/>
          <w:bCs/>
          <w:sz w:val="24"/>
          <w:szCs w:val="24"/>
        </w:rPr>
        <w:t>valsts apmaksātas vakcīnas pret sezonālo gripu riska grupu vakcinācijai</w:t>
      </w:r>
      <w:r w:rsidR="7D65213D" w:rsidRPr="00637815">
        <w:rPr>
          <w:rFonts w:asciiTheme="majorBidi" w:hAnsiTheme="majorBidi" w:cstheme="majorBidi"/>
          <w:b/>
          <w:bCs/>
          <w:sz w:val="24"/>
          <w:szCs w:val="24"/>
        </w:rPr>
        <w:t xml:space="preserve"> </w:t>
      </w:r>
    </w:p>
    <w:tbl>
      <w:tblPr>
        <w:tblStyle w:val="TableGrid"/>
        <w:tblW w:w="9626" w:type="dxa"/>
        <w:tblLook w:val="04A0" w:firstRow="1" w:lastRow="0" w:firstColumn="1" w:lastColumn="0" w:noHBand="0" w:noVBand="1"/>
      </w:tblPr>
      <w:tblGrid>
        <w:gridCol w:w="2134"/>
        <w:gridCol w:w="3390"/>
        <w:gridCol w:w="2126"/>
        <w:gridCol w:w="1976"/>
      </w:tblGrid>
      <w:tr w:rsidR="00480AE7" w:rsidRPr="00E67B29" w14:paraId="7CD1D427" w14:textId="1272E54B" w:rsidTr="00E2775B">
        <w:trPr>
          <w:trHeight w:val="581"/>
        </w:trPr>
        <w:tc>
          <w:tcPr>
            <w:tcW w:w="2134" w:type="dxa"/>
          </w:tcPr>
          <w:p w14:paraId="6284A722" w14:textId="7971ED70" w:rsidR="00480AE7" w:rsidRPr="00E67B29" w:rsidRDefault="00480AE7" w:rsidP="00D04385">
            <w:pPr>
              <w:contextualSpacing/>
              <w:jc w:val="both"/>
              <w:rPr>
                <w:rFonts w:asciiTheme="majorBidi" w:hAnsiTheme="majorBidi" w:cstheme="majorBidi"/>
                <w:b/>
              </w:rPr>
            </w:pPr>
            <w:r w:rsidRPr="00E67B29">
              <w:rPr>
                <w:rFonts w:asciiTheme="majorBidi" w:hAnsiTheme="majorBidi" w:cstheme="majorBidi"/>
                <w:b/>
              </w:rPr>
              <w:t>Preparāta nosaukums</w:t>
            </w:r>
          </w:p>
        </w:tc>
        <w:tc>
          <w:tcPr>
            <w:tcW w:w="3390" w:type="dxa"/>
          </w:tcPr>
          <w:p w14:paraId="160C9C38" w14:textId="375D6ECC" w:rsidR="00480AE7" w:rsidRPr="00E67B29" w:rsidRDefault="00480AE7" w:rsidP="00D04385">
            <w:pPr>
              <w:contextualSpacing/>
              <w:jc w:val="both"/>
              <w:rPr>
                <w:rFonts w:asciiTheme="majorBidi" w:hAnsiTheme="majorBidi" w:cstheme="majorBidi"/>
                <w:b/>
              </w:rPr>
            </w:pPr>
            <w:r w:rsidRPr="00E67B29">
              <w:rPr>
                <w:rFonts w:asciiTheme="majorBidi" w:hAnsiTheme="majorBidi" w:cstheme="majorBidi"/>
                <w:b/>
              </w:rPr>
              <w:t>Riska grupa</w:t>
            </w:r>
          </w:p>
        </w:tc>
        <w:tc>
          <w:tcPr>
            <w:tcW w:w="2126" w:type="dxa"/>
          </w:tcPr>
          <w:p w14:paraId="791A0E38" w14:textId="374433CE" w:rsidR="00480AE7" w:rsidRPr="00E67B29" w:rsidRDefault="00480AE7" w:rsidP="00D04385">
            <w:pPr>
              <w:contextualSpacing/>
              <w:jc w:val="both"/>
              <w:rPr>
                <w:rFonts w:asciiTheme="majorBidi" w:hAnsiTheme="majorBidi" w:cstheme="majorBidi"/>
                <w:b/>
              </w:rPr>
            </w:pPr>
            <w:r w:rsidRPr="00E67B29">
              <w:rPr>
                <w:rFonts w:asciiTheme="majorBidi" w:hAnsiTheme="majorBidi" w:cstheme="majorBidi"/>
                <w:b/>
              </w:rPr>
              <w:t>Piegādātājs</w:t>
            </w:r>
          </w:p>
        </w:tc>
        <w:tc>
          <w:tcPr>
            <w:tcW w:w="1976" w:type="dxa"/>
          </w:tcPr>
          <w:p w14:paraId="785B6DDE" w14:textId="7C7E9EE7" w:rsidR="00480AE7" w:rsidRPr="00E67B29" w:rsidRDefault="00480AE7" w:rsidP="00D04385">
            <w:pPr>
              <w:contextualSpacing/>
              <w:jc w:val="both"/>
              <w:rPr>
                <w:rFonts w:asciiTheme="majorBidi" w:hAnsiTheme="majorBidi" w:cstheme="majorBidi"/>
                <w:b/>
              </w:rPr>
            </w:pPr>
            <w:r w:rsidRPr="00E67B29">
              <w:rPr>
                <w:rFonts w:asciiTheme="majorBidi" w:hAnsiTheme="majorBidi" w:cstheme="majorBidi"/>
                <w:b/>
              </w:rPr>
              <w:t>Pieejamība Latvijā</w:t>
            </w:r>
          </w:p>
        </w:tc>
      </w:tr>
      <w:tr w:rsidR="00480AE7" w:rsidRPr="00E67B29" w14:paraId="14F66969" w14:textId="7090F2AA" w:rsidTr="00E2775B">
        <w:trPr>
          <w:trHeight w:val="581"/>
        </w:trPr>
        <w:tc>
          <w:tcPr>
            <w:tcW w:w="2134" w:type="dxa"/>
          </w:tcPr>
          <w:p w14:paraId="31E9FF04" w14:textId="1541FBDA" w:rsidR="00480AE7" w:rsidRPr="00E67B29" w:rsidRDefault="001B6CD7" w:rsidP="00D04385">
            <w:pPr>
              <w:contextualSpacing/>
              <w:jc w:val="both"/>
              <w:rPr>
                <w:rFonts w:asciiTheme="majorBidi" w:hAnsiTheme="majorBidi" w:cstheme="majorBidi"/>
                <w:b/>
              </w:rPr>
            </w:pPr>
            <w:r>
              <w:rPr>
                <w:rFonts w:asciiTheme="majorBidi" w:hAnsiTheme="majorBidi" w:cstheme="majorBidi"/>
                <w:i/>
                <w:iCs/>
                <w:color w:val="000000"/>
                <w:shd w:val="clear" w:color="auto" w:fill="FFFFFF"/>
              </w:rPr>
              <w:t>Vaxigrip</w:t>
            </w:r>
            <w:r w:rsidR="009A74D5" w:rsidRPr="00E67B29">
              <w:rPr>
                <w:rFonts w:asciiTheme="majorBidi" w:hAnsiTheme="majorBidi" w:cstheme="majorBidi"/>
                <w:i/>
                <w:iCs/>
                <w:color w:val="000000"/>
                <w:shd w:val="clear" w:color="auto" w:fill="FFFFFF"/>
              </w:rPr>
              <w:t xml:space="preserve"> </w:t>
            </w:r>
            <w:r w:rsidR="009A74D5" w:rsidRPr="00E67B29">
              <w:rPr>
                <w:rFonts w:asciiTheme="majorBidi" w:hAnsiTheme="majorBidi" w:cstheme="majorBidi"/>
              </w:rPr>
              <w:t>(standarta devas vakcīna)</w:t>
            </w:r>
          </w:p>
        </w:tc>
        <w:tc>
          <w:tcPr>
            <w:tcW w:w="3390" w:type="dxa"/>
          </w:tcPr>
          <w:p w14:paraId="78E912C4" w14:textId="515EFB08" w:rsidR="00480AE7" w:rsidRPr="00E67B29" w:rsidRDefault="00480AE7" w:rsidP="00D04385">
            <w:pPr>
              <w:contextualSpacing/>
              <w:jc w:val="both"/>
              <w:rPr>
                <w:rFonts w:asciiTheme="majorBidi" w:hAnsiTheme="majorBidi" w:cstheme="majorBidi"/>
                <w:b/>
              </w:rPr>
            </w:pPr>
            <w:r w:rsidRPr="00E67B29">
              <w:rPr>
                <w:rFonts w:asciiTheme="majorBidi" w:hAnsiTheme="majorBidi" w:cstheme="majorBidi"/>
                <w:color w:val="000000" w:themeColor="text1"/>
                <w:szCs w:val="24"/>
              </w:rPr>
              <w:t>bērni vecumā no 6 līdz 23 mēnešiem (ieskaitot)</w:t>
            </w:r>
            <w:r w:rsidRPr="00E67B29">
              <w:rPr>
                <w:rFonts w:asciiTheme="majorBidi" w:hAnsiTheme="majorBidi" w:cstheme="majorBidi"/>
                <w:color w:val="000000"/>
                <w:szCs w:val="24"/>
                <w:shd w:val="clear" w:color="auto" w:fill="FFFFFF"/>
              </w:rPr>
              <w:t xml:space="preserve"> un </w:t>
            </w:r>
            <w:r w:rsidRPr="00E67B29">
              <w:rPr>
                <w:rStyle w:val="xcontentpasted0"/>
                <w:rFonts w:asciiTheme="majorBidi" w:hAnsiTheme="majorBidi" w:cstheme="majorBidi"/>
                <w:color w:val="000000"/>
                <w:szCs w:val="24"/>
                <w:bdr w:val="none" w:sz="0" w:space="0" w:color="auto" w:frame="1"/>
                <w:shd w:val="clear" w:color="auto" w:fill="FFFFFF"/>
              </w:rPr>
              <w:t xml:space="preserve">iedzīvotāji vecumā no 2 līdz </w:t>
            </w:r>
            <w:r w:rsidR="00462EEF" w:rsidRPr="00E67B29">
              <w:rPr>
                <w:rStyle w:val="xcontentpasted0"/>
                <w:rFonts w:asciiTheme="majorBidi" w:hAnsiTheme="majorBidi" w:cstheme="majorBidi"/>
                <w:color w:val="000000"/>
                <w:szCs w:val="24"/>
                <w:bdr w:val="none" w:sz="0" w:space="0" w:color="auto" w:frame="1"/>
                <w:shd w:val="clear" w:color="auto" w:fill="FFFFFF"/>
              </w:rPr>
              <w:t>59</w:t>
            </w:r>
            <w:r w:rsidRPr="00E67B29">
              <w:rPr>
                <w:rStyle w:val="xcontentpasted0"/>
                <w:rFonts w:asciiTheme="majorBidi" w:hAnsiTheme="majorBidi" w:cstheme="majorBidi"/>
                <w:color w:val="000000"/>
                <w:szCs w:val="24"/>
                <w:bdr w:val="none" w:sz="0" w:space="0" w:color="auto" w:frame="1"/>
                <w:shd w:val="clear" w:color="auto" w:fill="FFFFFF"/>
              </w:rPr>
              <w:t xml:space="preserve"> gadiem (ieskaitot), </w:t>
            </w:r>
            <w:r w:rsidRPr="00E67B29">
              <w:rPr>
                <w:rFonts w:asciiTheme="majorBidi" w:hAnsiTheme="majorBidi" w:cstheme="majorBidi"/>
                <w:color w:val="000000" w:themeColor="text1"/>
                <w:szCs w:val="24"/>
              </w:rPr>
              <w:t>kuri pieder pie noteiktām veselības riska grupām</w:t>
            </w:r>
          </w:p>
        </w:tc>
        <w:tc>
          <w:tcPr>
            <w:tcW w:w="2126" w:type="dxa"/>
          </w:tcPr>
          <w:p w14:paraId="2081F300" w14:textId="60A2C418" w:rsidR="00480AE7" w:rsidRPr="00E67B29" w:rsidRDefault="00FD277F" w:rsidP="00D04385">
            <w:pPr>
              <w:contextualSpacing/>
              <w:jc w:val="both"/>
              <w:rPr>
                <w:rFonts w:asciiTheme="majorBidi" w:hAnsiTheme="majorBidi" w:cstheme="majorBidi"/>
                <w:b/>
              </w:rPr>
            </w:pPr>
            <w:r w:rsidRPr="00E67B29">
              <w:rPr>
                <w:rFonts w:asciiTheme="majorBidi" w:hAnsiTheme="majorBidi" w:cstheme="majorBidi"/>
                <w:i/>
                <w:color w:val="000000" w:themeColor="text1"/>
                <w:szCs w:val="24"/>
              </w:rPr>
              <w:t>SIA “Vakcīna”</w:t>
            </w:r>
          </w:p>
        </w:tc>
        <w:tc>
          <w:tcPr>
            <w:tcW w:w="1976" w:type="dxa"/>
          </w:tcPr>
          <w:p w14:paraId="3453FBFA" w14:textId="7816FC34" w:rsidR="00480AE7" w:rsidRPr="00E67B29" w:rsidRDefault="00462EEF" w:rsidP="00D04385">
            <w:pPr>
              <w:contextualSpacing/>
              <w:jc w:val="both"/>
              <w:rPr>
                <w:rFonts w:asciiTheme="majorBidi" w:hAnsiTheme="majorBidi" w:cstheme="majorBidi"/>
                <w:b/>
              </w:rPr>
            </w:pPr>
            <w:r w:rsidRPr="00E67B29">
              <w:rPr>
                <w:rFonts w:asciiTheme="majorBidi" w:hAnsiTheme="majorBidi" w:cstheme="majorBidi"/>
                <w:bCs/>
                <w:color w:val="000000" w:themeColor="text1"/>
                <w:szCs w:val="24"/>
                <w:shd w:val="clear" w:color="auto" w:fill="FFFFFF"/>
              </w:rPr>
              <w:t>Oktobris</w:t>
            </w:r>
            <w:r w:rsidR="00480AE7" w:rsidRPr="00E67B29">
              <w:rPr>
                <w:rFonts w:asciiTheme="majorBidi" w:hAnsiTheme="majorBidi" w:cstheme="majorBidi"/>
                <w:bCs/>
                <w:color w:val="000000" w:themeColor="text1"/>
                <w:szCs w:val="24"/>
                <w:shd w:val="clear" w:color="auto" w:fill="FFFFFF"/>
              </w:rPr>
              <w:t>, 202</w:t>
            </w:r>
            <w:r w:rsidR="005971E4">
              <w:rPr>
                <w:rFonts w:asciiTheme="majorBidi" w:hAnsiTheme="majorBidi" w:cstheme="majorBidi"/>
                <w:bCs/>
                <w:color w:val="000000" w:themeColor="text1"/>
                <w:szCs w:val="24"/>
                <w:shd w:val="clear" w:color="auto" w:fill="FFFFFF"/>
              </w:rPr>
              <w:t>5</w:t>
            </w:r>
          </w:p>
        </w:tc>
      </w:tr>
      <w:tr w:rsidR="00480AE7" w:rsidRPr="00E67B29" w14:paraId="2F2F696D" w14:textId="18B9562A" w:rsidTr="00E2775B">
        <w:trPr>
          <w:trHeight w:val="872"/>
        </w:trPr>
        <w:tc>
          <w:tcPr>
            <w:tcW w:w="2134" w:type="dxa"/>
          </w:tcPr>
          <w:p w14:paraId="25961196" w14:textId="6B159EB2" w:rsidR="00480AE7" w:rsidRPr="00E67B29" w:rsidRDefault="00480AE7" w:rsidP="00D04385">
            <w:pPr>
              <w:contextualSpacing/>
              <w:jc w:val="both"/>
              <w:rPr>
                <w:rFonts w:asciiTheme="majorBidi" w:hAnsiTheme="majorBidi" w:cstheme="majorBidi"/>
                <w:szCs w:val="24"/>
              </w:rPr>
            </w:pPr>
            <w:r w:rsidRPr="00E67B29">
              <w:rPr>
                <w:rStyle w:val="xxcontentpasted1"/>
                <w:rFonts w:asciiTheme="majorBidi" w:hAnsiTheme="majorBidi" w:cstheme="majorBidi"/>
                <w:i/>
                <w:iCs/>
                <w:color w:val="000000"/>
                <w:bdr w:val="none" w:sz="0" w:space="0" w:color="auto" w:frame="1"/>
                <w:shd w:val="clear" w:color="auto" w:fill="FFFFFF"/>
              </w:rPr>
              <w:t>E</w:t>
            </w:r>
            <w:r w:rsidR="00462EEF" w:rsidRPr="00E67B29">
              <w:rPr>
                <w:rStyle w:val="xxcontentpasted1"/>
                <w:rFonts w:asciiTheme="majorBidi" w:hAnsiTheme="majorBidi" w:cstheme="majorBidi"/>
                <w:i/>
                <w:iCs/>
                <w:color w:val="000000"/>
                <w:bdr w:val="none" w:sz="0" w:space="0" w:color="auto" w:frame="1"/>
                <w:shd w:val="clear" w:color="auto" w:fill="FFFFFF"/>
              </w:rPr>
              <w:t>fluelda</w:t>
            </w:r>
            <w:r w:rsidR="00FE5D78" w:rsidRPr="00E67B29">
              <w:rPr>
                <w:rStyle w:val="xxcontentpasted1"/>
                <w:rFonts w:asciiTheme="majorBidi" w:hAnsiTheme="majorBidi" w:cstheme="majorBidi"/>
                <w:i/>
                <w:iCs/>
                <w:color w:val="000000"/>
                <w:bdr w:val="none" w:sz="0" w:space="0" w:color="auto" w:frame="1"/>
                <w:shd w:val="clear" w:color="auto" w:fill="FFFFFF"/>
              </w:rPr>
              <w:t xml:space="preserve"> </w:t>
            </w:r>
            <w:r w:rsidR="00FE5D78" w:rsidRPr="00E67B29">
              <w:rPr>
                <w:rStyle w:val="xxcontentpasted1"/>
                <w:rFonts w:asciiTheme="majorBidi" w:hAnsiTheme="majorBidi" w:cstheme="majorBidi"/>
                <w:color w:val="000000"/>
                <w:bdr w:val="none" w:sz="0" w:space="0" w:color="auto" w:frame="1"/>
                <w:shd w:val="clear" w:color="auto" w:fill="FFFFFF"/>
              </w:rPr>
              <w:t>(augstas devas vakcīna)</w:t>
            </w:r>
          </w:p>
        </w:tc>
        <w:tc>
          <w:tcPr>
            <w:tcW w:w="3390" w:type="dxa"/>
          </w:tcPr>
          <w:p w14:paraId="092D7007" w14:textId="17E6F66B" w:rsidR="00480AE7" w:rsidRPr="00E67B29" w:rsidRDefault="00480AE7" w:rsidP="00D04385">
            <w:pPr>
              <w:contextualSpacing/>
              <w:jc w:val="both"/>
              <w:rPr>
                <w:rFonts w:asciiTheme="majorBidi" w:hAnsiTheme="majorBidi" w:cstheme="majorBidi"/>
                <w:color w:val="000000" w:themeColor="text1"/>
                <w:szCs w:val="24"/>
              </w:rPr>
            </w:pPr>
            <w:r w:rsidRPr="00E67B29">
              <w:rPr>
                <w:rStyle w:val="xcontentpasted0"/>
                <w:rFonts w:asciiTheme="majorBidi" w:hAnsiTheme="majorBidi" w:cstheme="majorBidi"/>
                <w:color w:val="000000"/>
                <w:szCs w:val="24"/>
                <w:bdr w:val="none" w:sz="0" w:space="0" w:color="auto" w:frame="1"/>
                <w:shd w:val="clear" w:color="auto" w:fill="FFFFFF"/>
              </w:rPr>
              <w:t>iedzīvotāji vecumā no 6</w:t>
            </w:r>
            <w:r w:rsidR="00462EEF" w:rsidRPr="00E67B29">
              <w:rPr>
                <w:rStyle w:val="xcontentpasted0"/>
                <w:rFonts w:asciiTheme="majorBidi" w:hAnsiTheme="majorBidi" w:cstheme="majorBidi"/>
                <w:color w:val="000000"/>
                <w:szCs w:val="24"/>
                <w:bdr w:val="none" w:sz="0" w:space="0" w:color="auto" w:frame="1"/>
                <w:shd w:val="clear" w:color="auto" w:fill="FFFFFF"/>
              </w:rPr>
              <w:t>0</w:t>
            </w:r>
            <w:r w:rsidRPr="00E67B29">
              <w:rPr>
                <w:rStyle w:val="xcontentpasted0"/>
                <w:rFonts w:asciiTheme="majorBidi" w:hAnsiTheme="majorBidi" w:cstheme="majorBidi"/>
                <w:color w:val="000000"/>
                <w:szCs w:val="24"/>
                <w:bdr w:val="none" w:sz="0" w:space="0" w:color="auto" w:frame="1"/>
                <w:shd w:val="clear" w:color="auto" w:fill="FFFFFF"/>
              </w:rPr>
              <w:t>+</w:t>
            </w:r>
          </w:p>
        </w:tc>
        <w:tc>
          <w:tcPr>
            <w:tcW w:w="2126" w:type="dxa"/>
          </w:tcPr>
          <w:p w14:paraId="5FD976E0" w14:textId="030274B6" w:rsidR="00480AE7" w:rsidRPr="00E67B29" w:rsidRDefault="00480AE7" w:rsidP="00D04385">
            <w:pPr>
              <w:contextualSpacing/>
              <w:jc w:val="both"/>
              <w:rPr>
                <w:rFonts w:asciiTheme="majorBidi" w:hAnsiTheme="majorBidi" w:cstheme="majorBidi"/>
                <w:color w:val="000000" w:themeColor="text1"/>
                <w:szCs w:val="24"/>
              </w:rPr>
            </w:pPr>
            <w:r w:rsidRPr="00E67B29">
              <w:rPr>
                <w:rFonts w:asciiTheme="majorBidi" w:hAnsiTheme="majorBidi" w:cstheme="majorBidi"/>
                <w:i/>
                <w:color w:val="000000" w:themeColor="text1"/>
                <w:szCs w:val="24"/>
              </w:rPr>
              <w:t>SIA “Vakcīna”</w:t>
            </w:r>
          </w:p>
        </w:tc>
        <w:tc>
          <w:tcPr>
            <w:tcW w:w="1976" w:type="dxa"/>
          </w:tcPr>
          <w:p w14:paraId="46D8DCFF" w14:textId="4DACE754" w:rsidR="00480AE7" w:rsidRPr="00E67B29" w:rsidRDefault="00480AE7" w:rsidP="00D04385">
            <w:pPr>
              <w:contextualSpacing/>
              <w:jc w:val="both"/>
              <w:rPr>
                <w:rFonts w:asciiTheme="majorBidi" w:hAnsiTheme="majorBidi" w:cstheme="majorBidi"/>
                <w:color w:val="000000" w:themeColor="text1"/>
                <w:szCs w:val="24"/>
              </w:rPr>
            </w:pPr>
            <w:r w:rsidRPr="00E67B29">
              <w:rPr>
                <w:rFonts w:asciiTheme="majorBidi" w:hAnsiTheme="majorBidi" w:cstheme="majorBidi"/>
                <w:color w:val="000000" w:themeColor="text1"/>
                <w:szCs w:val="24"/>
              </w:rPr>
              <w:t>Oktobr</w:t>
            </w:r>
            <w:r w:rsidR="00462EEF" w:rsidRPr="00E67B29">
              <w:rPr>
                <w:rFonts w:asciiTheme="majorBidi" w:hAnsiTheme="majorBidi" w:cstheme="majorBidi"/>
                <w:color w:val="000000" w:themeColor="text1"/>
                <w:szCs w:val="24"/>
              </w:rPr>
              <w:t>is</w:t>
            </w:r>
            <w:r w:rsidRPr="00E67B29">
              <w:rPr>
                <w:rFonts w:asciiTheme="majorBidi" w:hAnsiTheme="majorBidi" w:cstheme="majorBidi"/>
                <w:color w:val="000000" w:themeColor="text1"/>
                <w:szCs w:val="24"/>
              </w:rPr>
              <w:t>, 202</w:t>
            </w:r>
            <w:r w:rsidR="005971E4">
              <w:rPr>
                <w:rFonts w:asciiTheme="majorBidi" w:hAnsiTheme="majorBidi" w:cstheme="majorBidi"/>
                <w:color w:val="000000" w:themeColor="text1"/>
                <w:szCs w:val="24"/>
              </w:rPr>
              <w:t>5</w:t>
            </w:r>
          </w:p>
        </w:tc>
      </w:tr>
      <w:tr w:rsidR="00480AE7" w:rsidRPr="00E67B29" w14:paraId="7C99B0B7" w14:textId="77777777" w:rsidTr="00E2775B">
        <w:trPr>
          <w:trHeight w:val="872"/>
        </w:trPr>
        <w:tc>
          <w:tcPr>
            <w:tcW w:w="2134" w:type="dxa"/>
          </w:tcPr>
          <w:p w14:paraId="38CF3E4E" w14:textId="778128C2" w:rsidR="00480AE7" w:rsidRPr="00E67B29" w:rsidRDefault="00462EEF" w:rsidP="7766E773">
            <w:pPr>
              <w:jc w:val="both"/>
              <w:rPr>
                <w:rStyle w:val="xxcontentpasted1"/>
                <w:rFonts w:asciiTheme="majorBidi" w:hAnsiTheme="majorBidi" w:cstheme="majorBidi"/>
                <w:i/>
                <w:iCs/>
                <w:color w:val="000000" w:themeColor="text1"/>
              </w:rPr>
            </w:pPr>
            <w:r w:rsidRPr="00E67B29">
              <w:rPr>
                <w:rStyle w:val="xxcontentpasted1"/>
                <w:rFonts w:asciiTheme="majorBidi" w:hAnsiTheme="majorBidi" w:cstheme="majorBidi"/>
                <w:i/>
                <w:iCs/>
                <w:color w:val="000000" w:themeColor="text1"/>
              </w:rPr>
              <w:t>Fluenz</w:t>
            </w:r>
            <w:r w:rsidR="00FE5D78" w:rsidRPr="00E67B29">
              <w:rPr>
                <w:rStyle w:val="xxcontentpasted1"/>
                <w:rFonts w:asciiTheme="majorBidi" w:hAnsiTheme="majorBidi" w:cstheme="majorBidi"/>
                <w:i/>
                <w:iCs/>
                <w:color w:val="000000" w:themeColor="text1"/>
              </w:rPr>
              <w:t xml:space="preserve"> </w:t>
            </w:r>
            <w:r w:rsidR="00FE5D78" w:rsidRPr="00E67B29">
              <w:rPr>
                <w:rStyle w:val="xxcontentpasted1"/>
                <w:rFonts w:asciiTheme="majorBidi" w:hAnsiTheme="majorBidi" w:cstheme="majorBidi"/>
                <w:color w:val="000000" w:themeColor="text1"/>
              </w:rPr>
              <w:t>(nazālā vakcīna)</w:t>
            </w:r>
          </w:p>
        </w:tc>
        <w:tc>
          <w:tcPr>
            <w:tcW w:w="3390" w:type="dxa"/>
          </w:tcPr>
          <w:p w14:paraId="43132C87" w14:textId="777B4BD6" w:rsidR="00480AE7" w:rsidRPr="00E67B29" w:rsidRDefault="00714AEF" w:rsidP="7766E773">
            <w:pPr>
              <w:jc w:val="both"/>
              <w:rPr>
                <w:rStyle w:val="xcontentpasted0"/>
                <w:rFonts w:asciiTheme="majorBidi" w:hAnsiTheme="majorBidi" w:cstheme="majorBidi"/>
                <w:color w:val="000000" w:themeColor="text1"/>
              </w:rPr>
            </w:pPr>
            <w:r w:rsidRPr="00E67B29">
              <w:rPr>
                <w:rStyle w:val="xcontentpasted0"/>
                <w:rFonts w:asciiTheme="majorBidi" w:hAnsiTheme="majorBidi" w:cstheme="majorBidi"/>
                <w:color w:val="000000" w:themeColor="text1"/>
              </w:rPr>
              <w:t>b</w:t>
            </w:r>
            <w:r w:rsidR="00462EEF" w:rsidRPr="00E67B29">
              <w:rPr>
                <w:rStyle w:val="xcontentpasted0"/>
                <w:rFonts w:asciiTheme="majorBidi" w:hAnsiTheme="majorBidi" w:cstheme="majorBidi"/>
                <w:color w:val="000000" w:themeColor="text1"/>
              </w:rPr>
              <w:t xml:space="preserve">ērni vecumā no 2 </w:t>
            </w:r>
            <w:r w:rsidRPr="00E67B29">
              <w:rPr>
                <w:rStyle w:val="xcontentpasted0"/>
                <w:rFonts w:asciiTheme="majorBidi" w:hAnsiTheme="majorBidi" w:cstheme="majorBidi"/>
                <w:color w:val="000000" w:themeColor="text1"/>
              </w:rPr>
              <w:t>līdz 17 gadiem, kuri pieder pie noteiktām veselības ri</w:t>
            </w:r>
            <w:r w:rsidR="00EB5F85" w:rsidRPr="00E67B29">
              <w:rPr>
                <w:rStyle w:val="xcontentpasted0"/>
                <w:rFonts w:asciiTheme="majorBidi" w:hAnsiTheme="majorBidi" w:cstheme="majorBidi"/>
                <w:color w:val="000000" w:themeColor="text1"/>
              </w:rPr>
              <w:t>sk</w:t>
            </w:r>
            <w:r w:rsidRPr="00E67B29">
              <w:rPr>
                <w:rStyle w:val="xcontentpasted0"/>
                <w:rFonts w:asciiTheme="majorBidi" w:hAnsiTheme="majorBidi" w:cstheme="majorBidi"/>
                <w:color w:val="000000" w:themeColor="text1"/>
              </w:rPr>
              <w:t>a grupām</w:t>
            </w:r>
          </w:p>
        </w:tc>
        <w:tc>
          <w:tcPr>
            <w:tcW w:w="2126" w:type="dxa"/>
          </w:tcPr>
          <w:p w14:paraId="5711511C" w14:textId="4FE13D02" w:rsidR="00480AE7" w:rsidRPr="00E67B29" w:rsidRDefault="00462EEF" w:rsidP="7766E773">
            <w:pPr>
              <w:jc w:val="both"/>
              <w:rPr>
                <w:rFonts w:asciiTheme="majorBidi" w:hAnsiTheme="majorBidi" w:cstheme="majorBidi"/>
                <w:i/>
                <w:iCs/>
                <w:color w:val="000000" w:themeColor="text1"/>
              </w:rPr>
            </w:pPr>
            <w:r w:rsidRPr="00E67B29">
              <w:rPr>
                <w:rFonts w:asciiTheme="majorBidi" w:hAnsiTheme="majorBidi" w:cstheme="majorBidi"/>
                <w:i/>
                <w:color w:val="000000" w:themeColor="text1"/>
                <w:szCs w:val="24"/>
              </w:rPr>
              <w:t>SIA “Vakcīna”</w:t>
            </w:r>
          </w:p>
        </w:tc>
        <w:tc>
          <w:tcPr>
            <w:tcW w:w="1976" w:type="dxa"/>
          </w:tcPr>
          <w:p w14:paraId="38FD64B1" w14:textId="39B6FC07" w:rsidR="00480AE7" w:rsidRPr="00E67B29" w:rsidRDefault="00462EEF" w:rsidP="7766E773">
            <w:pPr>
              <w:jc w:val="both"/>
              <w:rPr>
                <w:rFonts w:asciiTheme="majorBidi" w:hAnsiTheme="majorBidi" w:cstheme="majorBidi"/>
                <w:color w:val="000000" w:themeColor="text1"/>
              </w:rPr>
            </w:pPr>
            <w:r w:rsidRPr="00E67B29">
              <w:rPr>
                <w:rFonts w:asciiTheme="majorBidi" w:hAnsiTheme="majorBidi" w:cstheme="majorBidi"/>
                <w:color w:val="000000" w:themeColor="text1"/>
                <w:szCs w:val="24"/>
              </w:rPr>
              <w:t>Oktobris, 202</w:t>
            </w:r>
            <w:r w:rsidR="005971E4">
              <w:rPr>
                <w:rFonts w:asciiTheme="majorBidi" w:hAnsiTheme="majorBidi" w:cstheme="majorBidi"/>
                <w:color w:val="000000" w:themeColor="text1"/>
                <w:szCs w:val="24"/>
              </w:rPr>
              <w:t>5</w:t>
            </w:r>
          </w:p>
        </w:tc>
      </w:tr>
    </w:tbl>
    <w:p w14:paraId="5800DF2F" w14:textId="77777777" w:rsidR="00077631" w:rsidRPr="00E67B29" w:rsidRDefault="00077631" w:rsidP="00D04385">
      <w:pPr>
        <w:contextualSpacing/>
        <w:jc w:val="both"/>
        <w:rPr>
          <w:rFonts w:asciiTheme="majorBidi" w:hAnsiTheme="majorBidi" w:cstheme="majorBidi"/>
          <w:lang w:eastAsia="lv-LV"/>
        </w:rPr>
      </w:pPr>
    </w:p>
    <w:p w14:paraId="20C460F2" w14:textId="229D4219" w:rsidR="00161B2E" w:rsidRDefault="00506D7D" w:rsidP="00426E7C">
      <w:pPr>
        <w:pStyle w:val="Heading1"/>
        <w:rPr>
          <w:rFonts w:asciiTheme="majorBidi" w:hAnsiTheme="majorBidi" w:cstheme="majorBidi"/>
          <w:lang w:eastAsia="lv-LV"/>
        </w:rPr>
      </w:pPr>
      <w:bookmarkStart w:id="6" w:name="_Toc144714890"/>
      <w:bookmarkStart w:id="7" w:name="_Toc210288204"/>
      <w:r w:rsidRPr="00E67B29">
        <w:rPr>
          <w:rFonts w:asciiTheme="majorBidi" w:hAnsiTheme="majorBidi" w:cstheme="majorBidi"/>
          <w:lang w:eastAsia="lv-LV"/>
        </w:rPr>
        <w:t>Vakcīnu sadales principi</w:t>
      </w:r>
      <w:bookmarkEnd w:id="6"/>
      <w:bookmarkEnd w:id="7"/>
    </w:p>
    <w:p w14:paraId="6B1163E1" w14:textId="77777777" w:rsidR="00426E7C" w:rsidRPr="00426E7C" w:rsidRDefault="00426E7C" w:rsidP="00426E7C">
      <w:pPr>
        <w:rPr>
          <w:lang w:eastAsia="lv-LV"/>
        </w:rPr>
      </w:pPr>
    </w:p>
    <w:p w14:paraId="17FEC68F" w14:textId="77777777" w:rsidR="00744960" w:rsidRDefault="00A17D89" w:rsidP="00E67B29">
      <w:pPr>
        <w:ind w:firstLine="720"/>
        <w:contextualSpacing/>
        <w:jc w:val="both"/>
        <w:rPr>
          <w:rFonts w:asciiTheme="majorBidi" w:hAnsiTheme="majorBidi" w:cstheme="majorBidi"/>
          <w:szCs w:val="24"/>
          <w:lang w:eastAsia="lv-LV"/>
        </w:rPr>
      </w:pPr>
      <w:r w:rsidRPr="00E67B29">
        <w:rPr>
          <w:rFonts w:asciiTheme="majorBidi" w:hAnsiTheme="majorBidi" w:cstheme="majorBidi"/>
          <w:szCs w:val="24"/>
          <w:lang w:eastAsia="lv-LV"/>
        </w:rPr>
        <w:t xml:space="preserve">Veidojot pretgripas vakcīnu sadales modeli (turpmāk - modelis), tika ņemts vērā fakts, ka pieejamā finansējuma ietvaros pēc Nacionālā veselības dienesta informācijas tiks iepirkts par </w:t>
      </w:r>
      <w:r w:rsidR="00DB5BFD">
        <w:rPr>
          <w:rFonts w:asciiTheme="majorBidi" w:hAnsiTheme="majorBidi" w:cstheme="majorBidi"/>
          <w:szCs w:val="24"/>
          <w:lang w:eastAsia="lv-LV"/>
        </w:rPr>
        <w:t>4,8</w:t>
      </w:r>
      <w:r w:rsidRPr="00E67B29">
        <w:rPr>
          <w:rFonts w:asciiTheme="majorBidi" w:hAnsiTheme="majorBidi" w:cstheme="majorBidi"/>
          <w:szCs w:val="24"/>
          <w:lang w:eastAsia="lv-LV"/>
        </w:rPr>
        <w:t xml:space="preserve">% lielāks pretgripas vakcīnu daudzums, nekā tika izmantots aizvadītajā sezonā. Līdz ar to palielināt riska grupu vakcinācijas aptveri ir iespējams tikai, ja pretgripas vakcīnu pasūta un izmanto racionāli, nepieļaujot pārpalikumus atsevišķās iestādēs laikā, kad citās iestādēs ir vakcīnu trūkums. Jāņem vērā arī tas, ka aizvadītajā sezonā vismaz 3 </w:t>
      </w:r>
      <w:r w:rsidR="005B7D67">
        <w:rPr>
          <w:rFonts w:asciiTheme="majorBidi" w:hAnsiTheme="majorBidi" w:cstheme="majorBidi"/>
          <w:szCs w:val="24"/>
          <w:lang w:eastAsia="lv-LV"/>
        </w:rPr>
        <w:t>577</w:t>
      </w:r>
      <w:r w:rsidRPr="00E67B29">
        <w:rPr>
          <w:rFonts w:asciiTheme="majorBidi" w:hAnsiTheme="majorBidi" w:cstheme="majorBidi"/>
          <w:szCs w:val="24"/>
          <w:lang w:eastAsia="lv-LV"/>
        </w:rPr>
        <w:t xml:space="preserve">  vakcīnu devas (</w:t>
      </w:r>
      <w:r w:rsidR="00AD683F">
        <w:rPr>
          <w:rFonts w:asciiTheme="majorBidi" w:hAnsiTheme="majorBidi" w:cstheme="majorBidi"/>
          <w:szCs w:val="24"/>
          <w:lang w:eastAsia="lv-LV"/>
        </w:rPr>
        <w:t>2</w:t>
      </w:r>
      <w:r w:rsidRPr="00E67B29">
        <w:rPr>
          <w:rFonts w:asciiTheme="majorBidi" w:hAnsiTheme="majorBidi" w:cstheme="majorBidi"/>
          <w:szCs w:val="24"/>
          <w:lang w:eastAsia="lv-LV"/>
        </w:rPr>
        <w:t>.</w:t>
      </w:r>
      <w:r w:rsidR="00AD683F">
        <w:rPr>
          <w:rFonts w:asciiTheme="majorBidi" w:hAnsiTheme="majorBidi" w:cstheme="majorBidi"/>
          <w:szCs w:val="24"/>
          <w:lang w:eastAsia="lv-LV"/>
        </w:rPr>
        <w:t>7</w:t>
      </w:r>
      <w:r w:rsidRPr="00E67B29">
        <w:rPr>
          <w:rFonts w:asciiTheme="majorBidi" w:hAnsiTheme="majorBidi" w:cstheme="majorBidi"/>
          <w:szCs w:val="24"/>
          <w:lang w:eastAsia="lv-LV"/>
        </w:rPr>
        <w:t>% no vis</w:t>
      </w:r>
      <w:r w:rsidR="00744960">
        <w:rPr>
          <w:rFonts w:asciiTheme="majorBidi" w:hAnsiTheme="majorBidi" w:cstheme="majorBidi"/>
          <w:szCs w:val="24"/>
          <w:lang w:eastAsia="lv-LV"/>
        </w:rPr>
        <w:t>ām iepirktajām devām</w:t>
      </w:r>
      <w:r w:rsidRPr="00E67B29">
        <w:rPr>
          <w:rFonts w:asciiTheme="majorBidi" w:hAnsiTheme="majorBidi" w:cstheme="majorBidi"/>
          <w:szCs w:val="24"/>
          <w:lang w:eastAsia="lv-LV"/>
        </w:rPr>
        <w:t xml:space="preserve">) </w:t>
      </w:r>
      <w:r w:rsidR="00744960">
        <w:rPr>
          <w:rFonts w:asciiTheme="majorBidi" w:hAnsiTheme="majorBidi" w:cstheme="majorBidi"/>
          <w:szCs w:val="24"/>
          <w:lang w:eastAsia="lv-LV"/>
        </w:rPr>
        <w:t>ne</w:t>
      </w:r>
      <w:r w:rsidRPr="00E67B29">
        <w:rPr>
          <w:rFonts w:asciiTheme="majorBidi" w:hAnsiTheme="majorBidi" w:cstheme="majorBidi"/>
          <w:szCs w:val="24"/>
          <w:lang w:eastAsia="lv-LV"/>
        </w:rPr>
        <w:t>tika izlietotas</w:t>
      </w:r>
      <w:r w:rsidR="00744960">
        <w:rPr>
          <w:rFonts w:asciiTheme="majorBidi" w:hAnsiTheme="majorBidi" w:cstheme="majorBidi"/>
          <w:szCs w:val="24"/>
          <w:lang w:eastAsia="lv-LV"/>
        </w:rPr>
        <w:t>.</w:t>
      </w:r>
    </w:p>
    <w:p w14:paraId="7D326DFE" w14:textId="22F7D04C" w:rsidR="00A17D89" w:rsidRPr="00E67B29" w:rsidRDefault="00A17D89" w:rsidP="00E67B29">
      <w:pPr>
        <w:ind w:firstLine="720"/>
        <w:contextualSpacing/>
        <w:jc w:val="both"/>
        <w:rPr>
          <w:rFonts w:asciiTheme="majorBidi" w:hAnsiTheme="majorBidi" w:cstheme="majorBidi"/>
          <w:szCs w:val="24"/>
          <w:lang w:eastAsia="lv-LV"/>
        </w:rPr>
      </w:pPr>
      <w:r w:rsidRPr="00E67B29">
        <w:rPr>
          <w:rFonts w:asciiTheme="majorBidi" w:hAnsiTheme="majorBidi" w:cstheme="majorBidi"/>
          <w:szCs w:val="24"/>
          <w:lang w:eastAsia="lv-LV"/>
        </w:rPr>
        <w:t xml:space="preserve"> </w:t>
      </w:r>
    </w:p>
    <w:p w14:paraId="12B2B518" w14:textId="77777777" w:rsidR="00A17D89" w:rsidRPr="00E67B29" w:rsidRDefault="00A17D89" w:rsidP="00E67B29">
      <w:pPr>
        <w:ind w:firstLine="720"/>
        <w:contextualSpacing/>
        <w:jc w:val="both"/>
        <w:rPr>
          <w:rFonts w:asciiTheme="majorBidi" w:hAnsiTheme="majorBidi" w:cstheme="majorBidi"/>
          <w:szCs w:val="24"/>
          <w:lang w:eastAsia="lv-LV"/>
        </w:rPr>
      </w:pPr>
      <w:r w:rsidRPr="00E67B29">
        <w:rPr>
          <w:rFonts w:asciiTheme="majorBidi" w:hAnsiTheme="majorBidi" w:cstheme="majorBidi"/>
          <w:szCs w:val="24"/>
          <w:lang w:eastAsia="lv-LV"/>
        </w:rPr>
        <w:t>Modelis ir veidots, pamatojoties uz šādiem datiem:</w:t>
      </w:r>
    </w:p>
    <w:p w14:paraId="435B3B1A" w14:textId="42B8907A" w:rsidR="00070E20" w:rsidRPr="00E67B29" w:rsidRDefault="00A17D89" w:rsidP="00E67B29">
      <w:pPr>
        <w:pStyle w:val="ListParagraph"/>
        <w:numPr>
          <w:ilvl w:val="0"/>
          <w:numId w:val="25"/>
        </w:numPr>
        <w:spacing w:after="0" w:line="240" w:lineRule="auto"/>
        <w:jc w:val="both"/>
        <w:rPr>
          <w:rFonts w:asciiTheme="majorBidi" w:hAnsiTheme="majorBidi" w:cstheme="majorBidi"/>
          <w:sz w:val="24"/>
          <w:szCs w:val="24"/>
          <w:lang w:eastAsia="lv-LV"/>
        </w:rPr>
      </w:pPr>
      <w:r w:rsidRPr="00E67B29">
        <w:rPr>
          <w:rFonts w:asciiTheme="majorBidi" w:hAnsiTheme="majorBidi" w:cstheme="majorBidi"/>
          <w:sz w:val="24"/>
          <w:szCs w:val="24"/>
          <w:lang w:eastAsia="lv-LV"/>
        </w:rPr>
        <w:t xml:space="preserve">par cik un kādu vakcīnu </w:t>
      </w:r>
      <w:r w:rsidR="0001598A">
        <w:rPr>
          <w:rFonts w:asciiTheme="majorBidi" w:hAnsiTheme="majorBidi" w:cstheme="majorBidi"/>
          <w:sz w:val="24"/>
          <w:szCs w:val="24"/>
          <w:lang w:eastAsia="lv-LV"/>
        </w:rPr>
        <w:t xml:space="preserve">mērķtiecīgu </w:t>
      </w:r>
      <w:r w:rsidRPr="00E67B29">
        <w:rPr>
          <w:rFonts w:asciiTheme="majorBidi" w:hAnsiTheme="majorBidi" w:cstheme="majorBidi"/>
          <w:sz w:val="24"/>
          <w:szCs w:val="24"/>
          <w:lang w:eastAsia="lv-LV"/>
        </w:rPr>
        <w:t>izlietošanu iestāde ir paziņojusi vienotajā veselības nozares elektroniskajā informācijas sistēmā (caur portālu https://eveseliba.gov.lv/ vai izmantojot integratoru risinājumus). SPKC atgādina, ka, saskaņā ar 2000. gada 26. septembra Ministru kabineta noteikumu Nr. 330 “Vakcinācijas noteikumi” 10.2. punktu, vakcinācijas iestādēm ir jāiesniedz informācija par vakcīnu izlietojumu, tāpēc SPKC ir tiesības uzskatīt šo informāciju par patiesiem un pilnīgiem pretgripas vakcīnu izlietojuma datiem;</w:t>
      </w:r>
    </w:p>
    <w:p w14:paraId="2CA187A4" w14:textId="563A84F0" w:rsidR="00A17D89" w:rsidRPr="005D4C25" w:rsidRDefault="00A17D89" w:rsidP="00E67B29">
      <w:pPr>
        <w:pStyle w:val="ListParagraph"/>
        <w:numPr>
          <w:ilvl w:val="0"/>
          <w:numId w:val="25"/>
        </w:numPr>
        <w:spacing w:after="0" w:line="240" w:lineRule="auto"/>
        <w:jc w:val="both"/>
        <w:rPr>
          <w:rFonts w:asciiTheme="majorBidi" w:hAnsiTheme="majorBidi" w:cstheme="majorBidi"/>
          <w:sz w:val="24"/>
          <w:szCs w:val="24"/>
          <w:lang w:eastAsia="lv-LV"/>
        </w:rPr>
      </w:pPr>
      <w:r w:rsidRPr="00E67B29">
        <w:rPr>
          <w:rFonts w:asciiTheme="majorBidi" w:hAnsiTheme="majorBidi" w:cstheme="majorBidi"/>
          <w:sz w:val="24"/>
          <w:szCs w:val="24"/>
          <w:lang w:eastAsia="lv-LV"/>
        </w:rPr>
        <w:t xml:space="preserve">vakcinācijas iestāžu sniegto prognozi par nepieciešamo pretgripas vakcīnu </w:t>
      </w:r>
      <w:r w:rsidRPr="005D4C25">
        <w:rPr>
          <w:rFonts w:asciiTheme="majorBidi" w:hAnsiTheme="majorBidi" w:cstheme="majorBidi"/>
          <w:sz w:val="24"/>
          <w:szCs w:val="24"/>
          <w:lang w:eastAsia="lv-LV"/>
        </w:rPr>
        <w:t>daudzumu 202</w:t>
      </w:r>
      <w:r w:rsidR="00AB32A7" w:rsidRPr="005D4C25">
        <w:rPr>
          <w:rFonts w:asciiTheme="majorBidi" w:hAnsiTheme="majorBidi" w:cstheme="majorBidi"/>
          <w:sz w:val="24"/>
          <w:szCs w:val="24"/>
          <w:lang w:eastAsia="lv-LV"/>
        </w:rPr>
        <w:t>5</w:t>
      </w:r>
      <w:r w:rsidRPr="005D4C25">
        <w:rPr>
          <w:rFonts w:asciiTheme="majorBidi" w:hAnsiTheme="majorBidi" w:cstheme="majorBidi"/>
          <w:sz w:val="24"/>
          <w:szCs w:val="24"/>
          <w:lang w:eastAsia="lv-LV"/>
        </w:rPr>
        <w:t>./202</w:t>
      </w:r>
      <w:r w:rsidR="00AB32A7" w:rsidRPr="005D4C25">
        <w:rPr>
          <w:rFonts w:asciiTheme="majorBidi" w:hAnsiTheme="majorBidi" w:cstheme="majorBidi"/>
          <w:sz w:val="24"/>
          <w:szCs w:val="24"/>
          <w:lang w:eastAsia="lv-LV"/>
        </w:rPr>
        <w:t>6</w:t>
      </w:r>
      <w:r w:rsidRPr="005D4C25">
        <w:rPr>
          <w:rFonts w:asciiTheme="majorBidi" w:hAnsiTheme="majorBidi" w:cstheme="majorBidi"/>
          <w:sz w:val="24"/>
          <w:szCs w:val="24"/>
          <w:lang w:eastAsia="lv-LV"/>
        </w:rPr>
        <w:t xml:space="preserve">. gada vakcinācijas sezonai, ja tāda prognoze bija iesniegta pēc SPKC lūguma 2024. gada </w:t>
      </w:r>
      <w:r w:rsidR="00DC24EC" w:rsidRPr="005D4C25">
        <w:rPr>
          <w:rFonts w:asciiTheme="majorBidi" w:hAnsiTheme="majorBidi" w:cstheme="majorBidi"/>
          <w:sz w:val="24"/>
          <w:szCs w:val="24"/>
          <w:lang w:eastAsia="lv-LV"/>
        </w:rPr>
        <w:t>decembrī</w:t>
      </w:r>
      <w:r w:rsidRPr="005D4C25">
        <w:rPr>
          <w:rFonts w:asciiTheme="majorBidi" w:hAnsiTheme="majorBidi" w:cstheme="majorBidi"/>
          <w:sz w:val="24"/>
          <w:szCs w:val="24"/>
          <w:lang w:eastAsia="lv-LV"/>
        </w:rPr>
        <w:t>.</w:t>
      </w:r>
    </w:p>
    <w:p w14:paraId="12AFB9F0" w14:textId="72B11D80" w:rsidR="00EF697C" w:rsidRPr="005D4C25" w:rsidRDefault="00A17D89" w:rsidP="00E67B29">
      <w:pPr>
        <w:ind w:firstLine="720"/>
        <w:contextualSpacing/>
        <w:jc w:val="both"/>
        <w:rPr>
          <w:rFonts w:asciiTheme="majorBidi" w:hAnsiTheme="majorBidi" w:cstheme="majorBidi"/>
          <w:szCs w:val="24"/>
          <w:lang w:eastAsia="lv-LV"/>
        </w:rPr>
      </w:pPr>
      <w:r w:rsidRPr="005D4C25">
        <w:rPr>
          <w:rFonts w:asciiTheme="majorBidi" w:hAnsiTheme="majorBidi" w:cstheme="majorBidi"/>
          <w:szCs w:val="24"/>
          <w:lang w:eastAsia="lv-LV"/>
        </w:rPr>
        <w:t>Modelis attēlo maksimāli iespējamo pretgripas vakcīnu devu skaitu, ko iestāde var saņemt 202</w:t>
      </w:r>
      <w:r w:rsidR="00AB32A7" w:rsidRPr="005D4C25">
        <w:rPr>
          <w:rFonts w:asciiTheme="majorBidi" w:hAnsiTheme="majorBidi" w:cstheme="majorBidi"/>
          <w:szCs w:val="24"/>
          <w:lang w:eastAsia="lv-LV"/>
        </w:rPr>
        <w:t>5</w:t>
      </w:r>
      <w:r w:rsidRPr="005D4C25">
        <w:rPr>
          <w:rFonts w:asciiTheme="majorBidi" w:hAnsiTheme="majorBidi" w:cstheme="majorBidi"/>
          <w:szCs w:val="24"/>
          <w:lang w:eastAsia="lv-LV"/>
        </w:rPr>
        <w:t>./202</w:t>
      </w:r>
      <w:r w:rsidR="00AB32A7" w:rsidRPr="005D4C25">
        <w:rPr>
          <w:rFonts w:asciiTheme="majorBidi" w:hAnsiTheme="majorBidi" w:cstheme="majorBidi"/>
          <w:szCs w:val="24"/>
          <w:lang w:eastAsia="lv-LV"/>
        </w:rPr>
        <w:t>6</w:t>
      </w:r>
      <w:r w:rsidRPr="005D4C25">
        <w:rPr>
          <w:rFonts w:asciiTheme="majorBidi" w:hAnsiTheme="majorBidi" w:cstheme="majorBidi"/>
          <w:szCs w:val="24"/>
          <w:lang w:eastAsia="lv-LV"/>
        </w:rPr>
        <w:t>. gada vakcinācijas sezonā.</w:t>
      </w:r>
    </w:p>
    <w:p w14:paraId="2CFA7F2C" w14:textId="77777777" w:rsidR="00D33B44" w:rsidRPr="005D4C25" w:rsidRDefault="00D33B44" w:rsidP="00E67B29">
      <w:pPr>
        <w:ind w:firstLine="720"/>
        <w:contextualSpacing/>
        <w:jc w:val="both"/>
        <w:rPr>
          <w:rFonts w:asciiTheme="majorBidi" w:hAnsiTheme="majorBidi" w:cstheme="majorBidi"/>
          <w:szCs w:val="24"/>
          <w:lang w:eastAsia="lv-LV"/>
        </w:rPr>
      </w:pPr>
    </w:p>
    <w:p w14:paraId="1F10C9E4" w14:textId="1E843036" w:rsidR="00D33B44" w:rsidRPr="005D4C25" w:rsidRDefault="00D33B44" w:rsidP="00D33B44">
      <w:pPr>
        <w:ind w:firstLine="720"/>
        <w:contextualSpacing/>
        <w:jc w:val="both"/>
        <w:rPr>
          <w:rFonts w:asciiTheme="majorBidi" w:hAnsiTheme="majorBidi" w:cstheme="majorBidi"/>
          <w:szCs w:val="24"/>
          <w:lang w:eastAsia="lv-LV"/>
        </w:rPr>
      </w:pPr>
      <w:r w:rsidRPr="00D33B44">
        <w:rPr>
          <w:rFonts w:asciiTheme="majorBidi" w:hAnsiTheme="majorBidi" w:cstheme="majorBidi"/>
          <w:szCs w:val="24"/>
          <w:lang w:eastAsia="lv-LV"/>
        </w:rPr>
        <w:t xml:space="preserve">Ja vakcinācijas gaitā iestādēm būs nepieciešams lielāks devu daudzums, nekā iedalīts, papildu devas iespēju robežās </w:t>
      </w:r>
      <w:r w:rsidRPr="005D4C25">
        <w:rPr>
          <w:rFonts w:asciiTheme="majorBidi" w:hAnsiTheme="majorBidi" w:cstheme="majorBidi"/>
          <w:szCs w:val="24"/>
          <w:lang w:eastAsia="lv-LV"/>
        </w:rPr>
        <w:t xml:space="preserve">tiks </w:t>
      </w:r>
      <w:r w:rsidRPr="00D33B44">
        <w:rPr>
          <w:rFonts w:asciiTheme="majorBidi" w:hAnsiTheme="majorBidi" w:cstheme="majorBidi"/>
          <w:szCs w:val="24"/>
          <w:lang w:eastAsia="lv-LV"/>
        </w:rPr>
        <w:t>sadalī</w:t>
      </w:r>
      <w:r w:rsidR="00D5249C" w:rsidRPr="005D4C25">
        <w:rPr>
          <w:rFonts w:asciiTheme="majorBidi" w:hAnsiTheme="majorBidi" w:cstheme="majorBidi"/>
          <w:szCs w:val="24"/>
          <w:lang w:eastAsia="lv-LV"/>
        </w:rPr>
        <w:t>tas</w:t>
      </w:r>
      <w:r w:rsidRPr="00D33B44">
        <w:rPr>
          <w:rFonts w:asciiTheme="majorBidi" w:hAnsiTheme="majorBidi" w:cstheme="majorBidi"/>
          <w:szCs w:val="24"/>
          <w:lang w:eastAsia="lv-LV"/>
        </w:rPr>
        <w:t xml:space="preserve"> pasūtījumu saņemšanas secībā, ja:</w:t>
      </w:r>
    </w:p>
    <w:p w14:paraId="2CBD0455" w14:textId="77777777" w:rsidR="00D5249C" w:rsidRPr="005D4C25" w:rsidRDefault="00D33B44" w:rsidP="00D5249C">
      <w:pPr>
        <w:pStyle w:val="ListParagraph"/>
        <w:numPr>
          <w:ilvl w:val="0"/>
          <w:numId w:val="27"/>
        </w:numPr>
        <w:jc w:val="both"/>
        <w:rPr>
          <w:rFonts w:asciiTheme="majorBidi" w:hAnsiTheme="majorBidi" w:cstheme="majorBidi"/>
          <w:sz w:val="24"/>
          <w:szCs w:val="24"/>
          <w:lang w:eastAsia="lv-LV"/>
        </w:rPr>
      </w:pPr>
      <w:r w:rsidRPr="005D4C25">
        <w:rPr>
          <w:rFonts w:asciiTheme="majorBidi" w:hAnsiTheme="majorBidi" w:cstheme="majorBidi"/>
          <w:sz w:val="24"/>
          <w:szCs w:val="24"/>
          <w:lang w:eastAsia="lv-LV"/>
        </w:rPr>
        <w:t>vakcīna būs pieejama;</w:t>
      </w:r>
    </w:p>
    <w:p w14:paraId="506DCAFA" w14:textId="462F771B" w:rsidR="00D33B44" w:rsidRPr="005D4C25" w:rsidRDefault="00D33B44" w:rsidP="00D5249C">
      <w:pPr>
        <w:pStyle w:val="ListParagraph"/>
        <w:numPr>
          <w:ilvl w:val="0"/>
          <w:numId w:val="27"/>
        </w:numPr>
        <w:jc w:val="both"/>
        <w:rPr>
          <w:rFonts w:asciiTheme="majorBidi" w:hAnsiTheme="majorBidi" w:cstheme="majorBidi"/>
          <w:sz w:val="24"/>
          <w:szCs w:val="24"/>
          <w:lang w:eastAsia="lv-LV"/>
        </w:rPr>
      </w:pPr>
      <w:r w:rsidRPr="005D4C25">
        <w:rPr>
          <w:rFonts w:asciiTheme="majorBidi" w:hAnsiTheme="majorBidi" w:cstheme="majorBidi"/>
          <w:sz w:val="24"/>
          <w:szCs w:val="24"/>
          <w:lang w:eastAsia="lv-LV"/>
        </w:rPr>
        <w:t xml:space="preserve">vienotajā veselības nozares elektroniskajā informācijas sistēmā </w:t>
      </w:r>
      <w:r w:rsidR="00D5249C" w:rsidRPr="005D4C25">
        <w:rPr>
          <w:rFonts w:asciiTheme="majorBidi" w:hAnsiTheme="majorBidi" w:cstheme="majorBidi"/>
          <w:sz w:val="24"/>
          <w:szCs w:val="24"/>
          <w:lang w:eastAsia="lv-LV"/>
        </w:rPr>
        <w:t xml:space="preserve">iestāde </w:t>
      </w:r>
      <w:r w:rsidRPr="005D4C25">
        <w:rPr>
          <w:rFonts w:asciiTheme="majorBidi" w:hAnsiTheme="majorBidi" w:cstheme="majorBidi"/>
          <w:sz w:val="24"/>
          <w:szCs w:val="24"/>
          <w:lang w:eastAsia="lv-LV"/>
        </w:rPr>
        <w:t>būs reģistrēju</w:t>
      </w:r>
      <w:r w:rsidR="00D5249C" w:rsidRPr="005D4C25">
        <w:rPr>
          <w:rFonts w:asciiTheme="majorBidi" w:hAnsiTheme="majorBidi" w:cstheme="majorBidi"/>
          <w:sz w:val="24"/>
          <w:szCs w:val="24"/>
          <w:lang w:eastAsia="lv-LV"/>
        </w:rPr>
        <w:t>s</w:t>
      </w:r>
      <w:r w:rsidRPr="005D4C25">
        <w:rPr>
          <w:rFonts w:asciiTheme="majorBidi" w:hAnsiTheme="majorBidi" w:cstheme="majorBidi"/>
          <w:sz w:val="24"/>
          <w:szCs w:val="24"/>
          <w:lang w:eastAsia="lv-LV"/>
        </w:rPr>
        <w:t>i vakcinācijas faktus skaitā, kas ir ne mazāks par 80% no iestādei iedalītā devu daudzuma.</w:t>
      </w:r>
    </w:p>
    <w:p w14:paraId="74B72487" w14:textId="63F9F46E" w:rsidR="00D33B44" w:rsidRPr="005D4C25" w:rsidRDefault="00D33B44" w:rsidP="0009282F">
      <w:pPr>
        <w:ind w:firstLine="720"/>
        <w:contextualSpacing/>
        <w:jc w:val="both"/>
        <w:rPr>
          <w:rFonts w:asciiTheme="majorBidi" w:hAnsiTheme="majorBidi" w:cstheme="majorBidi"/>
          <w:szCs w:val="24"/>
          <w:lang w:eastAsia="lv-LV"/>
        </w:rPr>
      </w:pPr>
      <w:r w:rsidRPr="00D33B44">
        <w:rPr>
          <w:rFonts w:asciiTheme="majorBidi" w:hAnsiTheme="majorBidi" w:cstheme="majorBidi"/>
          <w:szCs w:val="24"/>
          <w:lang w:eastAsia="lv-LV"/>
        </w:rPr>
        <w:lastRenderedPageBreak/>
        <w:t>Tā kā ir iestādes, kurām pēc vienotajā veselības nozares elektronisk</w:t>
      </w:r>
      <w:r w:rsidR="00A2096A">
        <w:rPr>
          <w:rFonts w:asciiTheme="majorBidi" w:hAnsiTheme="majorBidi" w:cstheme="majorBidi"/>
          <w:szCs w:val="24"/>
          <w:lang w:eastAsia="lv-LV"/>
        </w:rPr>
        <w:t>ā</w:t>
      </w:r>
      <w:r w:rsidR="0048662C">
        <w:rPr>
          <w:rFonts w:asciiTheme="majorBidi" w:hAnsiTheme="majorBidi" w:cstheme="majorBidi"/>
          <w:szCs w:val="24"/>
          <w:lang w:eastAsia="lv-LV"/>
        </w:rPr>
        <w:t xml:space="preserve"> </w:t>
      </w:r>
      <w:r w:rsidR="00A2096A">
        <w:rPr>
          <w:rFonts w:asciiTheme="majorBidi" w:hAnsiTheme="majorBidi" w:cstheme="majorBidi"/>
          <w:szCs w:val="24"/>
          <w:lang w:eastAsia="lv-LV"/>
        </w:rPr>
        <w:t>s</w:t>
      </w:r>
      <w:r w:rsidRPr="00D33B44">
        <w:rPr>
          <w:rFonts w:asciiTheme="majorBidi" w:hAnsiTheme="majorBidi" w:cstheme="majorBidi"/>
          <w:szCs w:val="24"/>
          <w:lang w:eastAsia="lv-LV"/>
        </w:rPr>
        <w:t xml:space="preserve"> informācijas sistēmā reģistrētajiem datiem palika neizmantotas vakcīnas, lai mazinātu atlikumu risku nākamajā sezonā, lūdzam:</w:t>
      </w:r>
    </w:p>
    <w:p w14:paraId="0BC17C05" w14:textId="77777777" w:rsidR="00E43629" w:rsidRPr="005D4C25" w:rsidRDefault="00D33B44" w:rsidP="00E43629">
      <w:pPr>
        <w:pStyle w:val="ListParagraph"/>
        <w:numPr>
          <w:ilvl w:val="0"/>
          <w:numId w:val="27"/>
        </w:numPr>
        <w:jc w:val="both"/>
        <w:rPr>
          <w:rFonts w:asciiTheme="majorBidi" w:hAnsiTheme="majorBidi" w:cstheme="majorBidi"/>
          <w:sz w:val="24"/>
          <w:szCs w:val="24"/>
          <w:lang w:eastAsia="lv-LV"/>
        </w:rPr>
      </w:pPr>
      <w:r w:rsidRPr="005D4C25">
        <w:rPr>
          <w:rFonts w:asciiTheme="majorBidi" w:hAnsiTheme="majorBidi" w:cstheme="majorBidi"/>
          <w:sz w:val="24"/>
          <w:szCs w:val="24"/>
          <w:lang w:eastAsia="lv-LV"/>
        </w:rPr>
        <w:t>pirmo pasūtījumu neveidot par pilnu iedalīto apjomu un vērtējot iespējas kvalitatīvi uzglabāt pasūtītās vakcīnas;</w:t>
      </w:r>
    </w:p>
    <w:p w14:paraId="77FBA4E7" w14:textId="73B1BE8D" w:rsidR="00E67B29" w:rsidRPr="00947077" w:rsidRDefault="00D33B44" w:rsidP="00947077">
      <w:pPr>
        <w:pStyle w:val="ListParagraph"/>
        <w:numPr>
          <w:ilvl w:val="0"/>
          <w:numId w:val="27"/>
        </w:numPr>
        <w:jc w:val="both"/>
        <w:rPr>
          <w:rFonts w:asciiTheme="majorBidi" w:hAnsiTheme="majorBidi" w:cstheme="majorBidi"/>
          <w:sz w:val="24"/>
          <w:szCs w:val="24"/>
          <w:lang w:eastAsia="lv-LV"/>
        </w:rPr>
      </w:pPr>
      <w:r w:rsidRPr="005D4C25">
        <w:rPr>
          <w:rFonts w:asciiTheme="majorBidi" w:hAnsiTheme="majorBidi" w:cstheme="majorBidi"/>
          <w:sz w:val="24"/>
          <w:szCs w:val="24"/>
          <w:lang w:eastAsia="lv-LV"/>
        </w:rPr>
        <w:t>atkārtotus pasūtījumus veidot pēc nepieciešamības un izvērtējot izlietoto devu daudzumu un atlikumus.</w:t>
      </w:r>
    </w:p>
    <w:p w14:paraId="7908D640" w14:textId="77777777" w:rsidR="00EB5F85" w:rsidRPr="00E67B29" w:rsidRDefault="00EB5F85" w:rsidP="00EB5F85">
      <w:pPr>
        <w:pStyle w:val="Heading1"/>
        <w:rPr>
          <w:rFonts w:asciiTheme="majorBidi" w:hAnsiTheme="majorBidi" w:cstheme="majorBidi"/>
        </w:rPr>
      </w:pPr>
      <w:bookmarkStart w:id="8" w:name="_Toc812068625"/>
      <w:bookmarkStart w:id="9" w:name="_Toc144714887"/>
      <w:bookmarkStart w:id="10" w:name="_Toc210288205"/>
      <w:r w:rsidRPr="00E67B29">
        <w:rPr>
          <w:rFonts w:asciiTheme="majorBidi" w:hAnsiTheme="majorBidi" w:cstheme="majorBidi"/>
        </w:rPr>
        <w:t>Vakcīnu pret sezonālo gripu pasūtīšana</w:t>
      </w:r>
      <w:bookmarkEnd w:id="8"/>
      <w:r w:rsidRPr="00E67B29">
        <w:rPr>
          <w:rFonts w:asciiTheme="majorBidi" w:hAnsiTheme="majorBidi" w:cstheme="majorBidi"/>
        </w:rPr>
        <w:t>s kārtība</w:t>
      </w:r>
      <w:bookmarkEnd w:id="9"/>
      <w:bookmarkEnd w:id="10"/>
    </w:p>
    <w:p w14:paraId="631056CD" w14:textId="77777777" w:rsidR="00EB5F85" w:rsidRPr="00E67B29" w:rsidRDefault="00EB5F85" w:rsidP="00E67B29">
      <w:pPr>
        <w:contextualSpacing/>
        <w:rPr>
          <w:rFonts w:asciiTheme="majorBidi" w:hAnsiTheme="majorBidi" w:cstheme="majorBidi"/>
          <w:szCs w:val="24"/>
        </w:rPr>
      </w:pPr>
    </w:p>
    <w:p w14:paraId="3FF58C7A" w14:textId="508218CD" w:rsidR="00AB32A7" w:rsidRDefault="00EB5F85" w:rsidP="3EBBBA1C">
      <w:pPr>
        <w:tabs>
          <w:tab w:val="left" w:pos="1134"/>
        </w:tabs>
        <w:ind w:firstLine="720"/>
        <w:contextualSpacing/>
        <w:jc w:val="both"/>
        <w:rPr>
          <w:rFonts w:asciiTheme="majorBidi" w:hAnsiTheme="majorBidi" w:cstheme="majorBidi"/>
          <w:color w:val="000000" w:themeColor="text1"/>
          <w:szCs w:val="24"/>
          <w:lang w:eastAsia="lv-LV"/>
        </w:rPr>
      </w:pPr>
      <w:r w:rsidRPr="3EBBBA1C">
        <w:rPr>
          <w:rFonts w:asciiTheme="majorBidi" w:hAnsiTheme="majorBidi" w:cstheme="majorBidi"/>
          <w:color w:val="000000" w:themeColor="text1"/>
          <w:lang w:eastAsia="lv-LV"/>
        </w:rPr>
        <w:t>Vakcinācijas iestādes pirmo vakcīnas pret sezonālo gripu pasūtījumu noformē E-ves</w:t>
      </w:r>
      <w:r w:rsidR="000E2FD8" w:rsidRPr="3EBBBA1C">
        <w:rPr>
          <w:rFonts w:asciiTheme="majorBidi" w:hAnsiTheme="majorBidi" w:cstheme="majorBidi"/>
          <w:color w:val="000000" w:themeColor="text1"/>
          <w:lang w:eastAsia="lv-LV"/>
        </w:rPr>
        <w:t>e</w:t>
      </w:r>
      <w:r w:rsidRPr="3EBBBA1C">
        <w:rPr>
          <w:rFonts w:asciiTheme="majorBidi" w:hAnsiTheme="majorBidi" w:cstheme="majorBidi"/>
          <w:color w:val="000000" w:themeColor="text1"/>
          <w:lang w:eastAsia="lv-LV"/>
        </w:rPr>
        <w:t xml:space="preserve">lības </w:t>
      </w:r>
      <w:r w:rsidRPr="009133C8">
        <w:rPr>
          <w:rFonts w:asciiTheme="majorBidi" w:hAnsiTheme="majorBidi" w:cstheme="majorBidi"/>
          <w:color w:val="000000" w:themeColor="text1"/>
          <w:lang w:eastAsia="lv-LV"/>
        </w:rPr>
        <w:t xml:space="preserve">portālā </w:t>
      </w:r>
      <w:r w:rsidR="00AB32A7" w:rsidRPr="009133C8">
        <w:rPr>
          <w:rFonts w:asciiTheme="majorBidi" w:hAnsiTheme="majorBidi" w:cstheme="majorBidi"/>
          <w:color w:val="000000" w:themeColor="text1"/>
          <w:lang w:eastAsia="lv-LV"/>
        </w:rPr>
        <w:t xml:space="preserve">no </w:t>
      </w:r>
      <w:r w:rsidR="00BA7E74" w:rsidRPr="009133C8">
        <w:rPr>
          <w:rFonts w:asciiTheme="majorBidi" w:hAnsiTheme="majorBidi" w:cstheme="majorBidi"/>
          <w:color w:val="000000" w:themeColor="text1"/>
          <w:lang w:eastAsia="lv-LV"/>
        </w:rPr>
        <w:t>2025.</w:t>
      </w:r>
      <w:r w:rsidR="00406036" w:rsidRPr="009133C8">
        <w:rPr>
          <w:rFonts w:asciiTheme="majorBidi" w:hAnsiTheme="majorBidi" w:cstheme="majorBidi"/>
          <w:color w:val="000000" w:themeColor="text1"/>
          <w:lang w:eastAsia="lv-LV"/>
        </w:rPr>
        <w:t xml:space="preserve"> gada </w:t>
      </w:r>
      <w:r w:rsidR="00AB32A7" w:rsidRPr="009133C8">
        <w:rPr>
          <w:rFonts w:asciiTheme="majorBidi" w:hAnsiTheme="majorBidi" w:cstheme="majorBidi"/>
          <w:color w:val="000000" w:themeColor="text1"/>
          <w:lang w:eastAsia="lv-LV"/>
        </w:rPr>
        <w:t>30.</w:t>
      </w:r>
      <w:r w:rsidR="00406036" w:rsidRPr="009133C8">
        <w:rPr>
          <w:rFonts w:asciiTheme="majorBidi" w:hAnsiTheme="majorBidi" w:cstheme="majorBidi"/>
          <w:color w:val="000000" w:themeColor="text1"/>
          <w:lang w:eastAsia="lv-LV"/>
        </w:rPr>
        <w:t xml:space="preserve"> septembra </w:t>
      </w:r>
      <w:r w:rsidRPr="009133C8">
        <w:rPr>
          <w:rFonts w:asciiTheme="majorBidi" w:hAnsiTheme="majorBidi" w:cstheme="majorBidi"/>
          <w:color w:val="000000" w:themeColor="text1"/>
          <w:lang w:eastAsia="lv-LV"/>
        </w:rPr>
        <w:t xml:space="preserve">līdz </w:t>
      </w:r>
      <w:r w:rsidR="00406036" w:rsidRPr="009133C8">
        <w:rPr>
          <w:rFonts w:asciiTheme="majorBidi" w:hAnsiTheme="majorBidi" w:cstheme="majorBidi"/>
          <w:color w:val="000000" w:themeColor="text1"/>
          <w:lang w:eastAsia="lv-LV"/>
        </w:rPr>
        <w:t>2. oktobrim</w:t>
      </w:r>
      <w:r w:rsidRPr="009133C8">
        <w:rPr>
          <w:rFonts w:asciiTheme="majorBidi" w:hAnsiTheme="majorBidi" w:cstheme="majorBidi"/>
          <w:color w:val="000000" w:themeColor="text1"/>
          <w:lang w:eastAsia="lv-LV"/>
        </w:rPr>
        <w:t>. Pirmā pasūtījuma piegādes</w:t>
      </w:r>
      <w:r w:rsidR="00406036" w:rsidRPr="009133C8">
        <w:rPr>
          <w:rFonts w:asciiTheme="majorBidi" w:hAnsiTheme="majorBidi" w:cstheme="majorBidi"/>
          <w:color w:val="000000" w:themeColor="text1"/>
          <w:lang w:eastAsia="lv-LV"/>
        </w:rPr>
        <w:t xml:space="preserve"> </w:t>
      </w:r>
      <w:r w:rsidR="009012F3" w:rsidRPr="009133C8">
        <w:rPr>
          <w:rFonts w:asciiTheme="majorBidi" w:hAnsiTheme="majorBidi" w:cstheme="majorBidi"/>
          <w:color w:val="000000" w:themeColor="text1"/>
          <w:lang w:eastAsia="lv-LV"/>
        </w:rPr>
        <w:t xml:space="preserve">notiks </w:t>
      </w:r>
      <w:r w:rsidR="00BA7E74" w:rsidRPr="009133C8">
        <w:rPr>
          <w:rFonts w:asciiTheme="majorBidi" w:hAnsiTheme="majorBidi" w:cstheme="majorBidi"/>
          <w:color w:val="000000" w:themeColor="text1"/>
          <w:lang w:eastAsia="lv-LV"/>
        </w:rPr>
        <w:t xml:space="preserve">no 2025. </w:t>
      </w:r>
      <w:r w:rsidR="00BA7E74">
        <w:rPr>
          <w:rFonts w:asciiTheme="majorBidi" w:hAnsiTheme="majorBidi" w:cstheme="majorBidi"/>
          <w:color w:val="000000" w:themeColor="text1"/>
          <w:szCs w:val="24"/>
          <w:lang w:eastAsia="lv-LV"/>
        </w:rPr>
        <w:t>gada 6. oktobra līdz 17. oktobrim.</w:t>
      </w:r>
    </w:p>
    <w:p w14:paraId="0CDEE9F7" w14:textId="7DED4326" w:rsidR="00EB5F85" w:rsidRPr="009133C8" w:rsidRDefault="00EB5F85" w:rsidP="3EBBBA1C">
      <w:pPr>
        <w:tabs>
          <w:tab w:val="left" w:pos="1134"/>
        </w:tabs>
        <w:ind w:firstLine="720"/>
        <w:contextualSpacing/>
        <w:jc w:val="both"/>
        <w:rPr>
          <w:rFonts w:asciiTheme="majorBidi" w:hAnsiTheme="majorBidi" w:cstheme="majorBidi"/>
          <w:szCs w:val="24"/>
          <w:lang w:eastAsia="lv-LV"/>
        </w:rPr>
      </w:pPr>
      <w:r w:rsidRPr="00E67B29">
        <w:rPr>
          <w:rFonts w:asciiTheme="majorBidi" w:hAnsiTheme="majorBidi" w:cstheme="majorBidi"/>
          <w:szCs w:val="24"/>
          <w:lang w:eastAsia="lv-LV"/>
        </w:rPr>
        <w:t>Nākamos vakcīnu pasūtījumus noformē katru ned</w:t>
      </w:r>
      <w:r w:rsidR="00650CE0">
        <w:rPr>
          <w:rFonts w:asciiTheme="majorBidi" w:hAnsiTheme="majorBidi" w:cstheme="majorBidi"/>
          <w:szCs w:val="24"/>
          <w:lang w:eastAsia="lv-LV"/>
        </w:rPr>
        <w:t>ē</w:t>
      </w:r>
      <w:r w:rsidRPr="00E67B29">
        <w:rPr>
          <w:rFonts w:asciiTheme="majorBidi" w:hAnsiTheme="majorBidi" w:cstheme="majorBidi"/>
          <w:szCs w:val="24"/>
          <w:lang w:eastAsia="lv-LV"/>
        </w:rPr>
        <w:t>ļu līdz ceturtdienas vakaram</w:t>
      </w:r>
      <w:r w:rsidR="000E6C24">
        <w:rPr>
          <w:rFonts w:asciiTheme="majorBidi" w:hAnsiTheme="majorBidi" w:cstheme="majorBidi"/>
          <w:szCs w:val="24"/>
          <w:lang w:eastAsia="lv-LV"/>
        </w:rPr>
        <w:t xml:space="preserve">, to </w:t>
      </w:r>
      <w:r w:rsidRPr="00E67B29">
        <w:rPr>
          <w:rFonts w:asciiTheme="majorBidi" w:hAnsiTheme="majorBidi" w:cstheme="majorBidi"/>
          <w:szCs w:val="24"/>
          <w:lang w:eastAsia="lv-LV"/>
        </w:rPr>
        <w:t xml:space="preserve">piegāde </w:t>
      </w:r>
      <w:r w:rsidR="000E6C24">
        <w:rPr>
          <w:rFonts w:asciiTheme="majorBidi" w:hAnsiTheme="majorBidi" w:cstheme="majorBidi"/>
          <w:szCs w:val="24"/>
          <w:lang w:eastAsia="lv-LV"/>
        </w:rPr>
        <w:t xml:space="preserve">notiks </w:t>
      </w:r>
      <w:r w:rsidRPr="00E67B29">
        <w:rPr>
          <w:rFonts w:asciiTheme="majorBidi" w:hAnsiTheme="majorBidi" w:cstheme="majorBidi"/>
          <w:szCs w:val="24"/>
          <w:lang w:eastAsia="lv-LV"/>
        </w:rPr>
        <w:t>nākamās nedēļas laikā.</w:t>
      </w:r>
    </w:p>
    <w:p w14:paraId="31429012" w14:textId="2D5290E1" w:rsidR="1001FB75" w:rsidRPr="009133C8" w:rsidRDefault="1001FB75" w:rsidP="0F62F760">
      <w:pPr>
        <w:tabs>
          <w:tab w:val="left" w:pos="1134"/>
        </w:tabs>
        <w:ind w:firstLine="720"/>
        <w:contextualSpacing/>
        <w:jc w:val="both"/>
        <w:rPr>
          <w:rFonts w:asciiTheme="majorBidi" w:hAnsiTheme="majorBidi" w:cstheme="majorBidi"/>
          <w:szCs w:val="24"/>
          <w:lang w:eastAsia="lv-LV"/>
        </w:rPr>
      </w:pPr>
      <w:r w:rsidRPr="009133C8">
        <w:rPr>
          <w:rFonts w:asciiTheme="majorBidi" w:hAnsiTheme="majorBidi" w:cstheme="majorBidi"/>
          <w:szCs w:val="24"/>
          <w:lang w:eastAsia="lv-LV"/>
        </w:rPr>
        <w:t>Vakcīnu pasūtīšana katrai mērķa grupai ir jāveic at</w:t>
      </w:r>
      <w:r w:rsidR="3ADFA8B9" w:rsidRPr="009133C8">
        <w:rPr>
          <w:rFonts w:asciiTheme="majorBidi" w:hAnsiTheme="majorBidi" w:cstheme="majorBidi"/>
          <w:szCs w:val="24"/>
          <w:lang w:eastAsia="lv-LV"/>
        </w:rPr>
        <w:t>se</w:t>
      </w:r>
      <w:r w:rsidRPr="009133C8">
        <w:rPr>
          <w:rFonts w:asciiTheme="majorBidi" w:hAnsiTheme="majorBidi" w:cstheme="majorBidi"/>
          <w:szCs w:val="24"/>
          <w:lang w:eastAsia="lv-LV"/>
        </w:rPr>
        <w:t>v</w:t>
      </w:r>
      <w:r w:rsidR="2B783A22" w:rsidRPr="009133C8">
        <w:rPr>
          <w:rFonts w:asciiTheme="majorBidi" w:hAnsiTheme="majorBidi" w:cstheme="majorBidi"/>
          <w:szCs w:val="24"/>
          <w:lang w:eastAsia="lv-LV"/>
        </w:rPr>
        <w:t>i</w:t>
      </w:r>
      <w:r w:rsidRPr="009133C8">
        <w:rPr>
          <w:rFonts w:asciiTheme="majorBidi" w:hAnsiTheme="majorBidi" w:cstheme="majorBidi"/>
          <w:szCs w:val="24"/>
          <w:lang w:eastAsia="lv-LV"/>
        </w:rPr>
        <w:t>šķi</w:t>
      </w:r>
      <w:r w:rsidR="007861B4">
        <w:rPr>
          <w:rFonts w:asciiTheme="majorBidi" w:hAnsiTheme="majorBidi" w:cstheme="majorBidi"/>
          <w:szCs w:val="24"/>
          <w:lang w:eastAsia="lv-LV"/>
        </w:rPr>
        <w:t xml:space="preserve"> un pretī tiks piešķirts konkrēts preparāts:</w:t>
      </w:r>
    </w:p>
    <w:p w14:paraId="67BB9699" w14:textId="4F57B701" w:rsidR="18757042" w:rsidRPr="009133C8" w:rsidRDefault="18757042" w:rsidP="3EBBBA1C">
      <w:pPr>
        <w:pStyle w:val="ListParagraph"/>
        <w:numPr>
          <w:ilvl w:val="0"/>
          <w:numId w:val="29"/>
        </w:numPr>
        <w:tabs>
          <w:tab w:val="left" w:pos="1134"/>
        </w:tabs>
        <w:jc w:val="both"/>
        <w:rPr>
          <w:rFonts w:asciiTheme="majorBidi" w:hAnsiTheme="majorBidi" w:cstheme="majorBidi"/>
          <w:sz w:val="24"/>
          <w:szCs w:val="24"/>
        </w:rPr>
      </w:pPr>
      <w:r w:rsidRPr="009133C8">
        <w:rPr>
          <w:rFonts w:asciiTheme="majorBidi" w:hAnsiTheme="majorBidi" w:cstheme="majorBidi"/>
          <w:color w:val="000000" w:themeColor="text1"/>
          <w:sz w:val="24"/>
          <w:szCs w:val="24"/>
          <w:lang w:val="lv"/>
        </w:rPr>
        <w:t>b</w:t>
      </w:r>
      <w:r w:rsidR="114E46D3" w:rsidRPr="009133C8">
        <w:rPr>
          <w:rFonts w:asciiTheme="majorBidi" w:hAnsiTheme="majorBidi" w:cstheme="majorBidi"/>
          <w:color w:val="000000" w:themeColor="text1"/>
          <w:sz w:val="24"/>
          <w:szCs w:val="24"/>
          <w:lang w:val="lv"/>
        </w:rPr>
        <w:t>ērni 6-23 mēnešu</w:t>
      </w:r>
      <w:r w:rsidR="114E46D3" w:rsidRPr="009133C8">
        <w:rPr>
          <w:rFonts w:asciiTheme="majorBidi" w:hAnsiTheme="majorBidi" w:cstheme="majorBidi"/>
          <w:color w:val="000000" w:themeColor="text1"/>
          <w:sz w:val="24"/>
          <w:szCs w:val="24"/>
        </w:rPr>
        <w:t xml:space="preserve"> vecumā</w:t>
      </w:r>
      <w:r w:rsidR="00F51124">
        <w:rPr>
          <w:rFonts w:asciiTheme="majorBidi" w:hAnsiTheme="majorBidi" w:cstheme="majorBidi"/>
          <w:color w:val="000000" w:themeColor="text1"/>
          <w:sz w:val="24"/>
          <w:szCs w:val="24"/>
        </w:rPr>
        <w:t xml:space="preserve"> </w:t>
      </w:r>
      <w:r w:rsidR="007861B4">
        <w:rPr>
          <w:rFonts w:asciiTheme="majorBidi" w:hAnsiTheme="majorBidi" w:cstheme="majorBidi"/>
          <w:color w:val="000000" w:themeColor="text1"/>
          <w:sz w:val="24"/>
          <w:szCs w:val="24"/>
        </w:rPr>
        <w:t xml:space="preserve">– </w:t>
      </w:r>
      <w:r w:rsidR="00F51124">
        <w:rPr>
          <w:rFonts w:asciiTheme="majorBidi" w:hAnsiTheme="majorBidi" w:cstheme="majorBidi"/>
          <w:color w:val="000000" w:themeColor="text1"/>
          <w:sz w:val="24"/>
          <w:szCs w:val="24"/>
        </w:rPr>
        <w:t xml:space="preserve">piešķirs </w:t>
      </w:r>
      <w:r w:rsidR="007861B4">
        <w:rPr>
          <w:rFonts w:asciiTheme="majorBidi" w:hAnsiTheme="majorBidi" w:cstheme="majorBidi"/>
          <w:color w:val="000000" w:themeColor="text1"/>
          <w:sz w:val="24"/>
          <w:szCs w:val="24"/>
        </w:rPr>
        <w:t>preparātu V</w:t>
      </w:r>
      <w:r w:rsidR="00F51124">
        <w:rPr>
          <w:rFonts w:asciiTheme="majorBidi" w:hAnsiTheme="majorBidi" w:cstheme="majorBidi"/>
          <w:color w:val="000000" w:themeColor="text1"/>
          <w:sz w:val="24"/>
          <w:szCs w:val="24"/>
        </w:rPr>
        <w:t>axigrip;</w:t>
      </w:r>
    </w:p>
    <w:p w14:paraId="7A703CF0" w14:textId="2DCDBDAC" w:rsidR="64CB4DCB" w:rsidRPr="009133C8" w:rsidRDefault="64CB4DCB" w:rsidP="3EBBBA1C">
      <w:pPr>
        <w:pStyle w:val="ListParagraph"/>
        <w:numPr>
          <w:ilvl w:val="0"/>
          <w:numId w:val="29"/>
        </w:numPr>
        <w:tabs>
          <w:tab w:val="left" w:pos="1134"/>
        </w:tabs>
        <w:jc w:val="both"/>
        <w:rPr>
          <w:rFonts w:asciiTheme="majorBidi" w:hAnsiTheme="majorBidi" w:cstheme="majorBidi"/>
          <w:sz w:val="24"/>
          <w:szCs w:val="24"/>
        </w:rPr>
      </w:pPr>
      <w:r w:rsidRPr="009133C8">
        <w:rPr>
          <w:rFonts w:asciiTheme="majorBidi" w:hAnsiTheme="majorBidi" w:cstheme="majorBidi"/>
          <w:color w:val="000000" w:themeColor="text1"/>
          <w:sz w:val="24"/>
          <w:szCs w:val="24"/>
        </w:rPr>
        <w:t>p</w:t>
      </w:r>
      <w:r w:rsidR="114E46D3" w:rsidRPr="009133C8">
        <w:rPr>
          <w:rFonts w:asciiTheme="majorBidi" w:hAnsiTheme="majorBidi" w:cstheme="majorBidi"/>
          <w:color w:val="000000" w:themeColor="text1"/>
          <w:sz w:val="24"/>
          <w:szCs w:val="24"/>
        </w:rPr>
        <w:t>ieaugušie vecumā no 18-59 gadiem, kuri pieder pie noteiktām veselības riska grupām</w:t>
      </w:r>
      <w:r w:rsidR="00F51124">
        <w:rPr>
          <w:rFonts w:asciiTheme="majorBidi" w:hAnsiTheme="majorBidi" w:cstheme="majorBidi"/>
          <w:color w:val="000000" w:themeColor="text1"/>
          <w:sz w:val="24"/>
          <w:szCs w:val="24"/>
        </w:rPr>
        <w:t xml:space="preserve"> </w:t>
      </w:r>
      <w:r w:rsidR="007861B4">
        <w:rPr>
          <w:rFonts w:asciiTheme="majorBidi" w:hAnsiTheme="majorBidi" w:cstheme="majorBidi"/>
          <w:color w:val="000000" w:themeColor="text1"/>
          <w:sz w:val="24"/>
          <w:szCs w:val="24"/>
        </w:rPr>
        <w:t>– piešķirs preparātu Vaxigrip;</w:t>
      </w:r>
    </w:p>
    <w:p w14:paraId="52955098" w14:textId="24AB3200" w:rsidR="007861B4" w:rsidRPr="007861B4" w:rsidRDefault="73E75363" w:rsidP="00E63560">
      <w:pPr>
        <w:pStyle w:val="ListParagraph"/>
        <w:numPr>
          <w:ilvl w:val="0"/>
          <w:numId w:val="29"/>
        </w:numPr>
        <w:tabs>
          <w:tab w:val="left" w:pos="1134"/>
        </w:tabs>
        <w:jc w:val="both"/>
        <w:rPr>
          <w:rFonts w:asciiTheme="majorBidi" w:hAnsiTheme="majorBidi" w:cstheme="majorBidi"/>
          <w:sz w:val="24"/>
          <w:szCs w:val="24"/>
        </w:rPr>
      </w:pPr>
      <w:r w:rsidRPr="007861B4">
        <w:rPr>
          <w:rFonts w:asciiTheme="majorBidi" w:hAnsiTheme="majorBidi" w:cstheme="majorBidi"/>
          <w:color w:val="000000" w:themeColor="text1"/>
          <w:sz w:val="24"/>
          <w:szCs w:val="24"/>
        </w:rPr>
        <w:t>g</w:t>
      </w:r>
      <w:r w:rsidR="114E46D3" w:rsidRPr="007861B4">
        <w:rPr>
          <w:rFonts w:asciiTheme="majorBidi" w:hAnsiTheme="majorBidi" w:cstheme="majorBidi"/>
          <w:color w:val="000000" w:themeColor="text1"/>
          <w:sz w:val="24"/>
          <w:szCs w:val="24"/>
        </w:rPr>
        <w:t>rūtnieces</w:t>
      </w:r>
      <w:r w:rsidR="00F51124" w:rsidRPr="007861B4">
        <w:rPr>
          <w:rFonts w:asciiTheme="majorBidi" w:hAnsiTheme="majorBidi" w:cstheme="majorBidi"/>
          <w:color w:val="000000" w:themeColor="text1"/>
          <w:sz w:val="24"/>
          <w:szCs w:val="24"/>
        </w:rPr>
        <w:t xml:space="preserve"> </w:t>
      </w:r>
      <w:r w:rsidR="007861B4">
        <w:rPr>
          <w:rFonts w:asciiTheme="majorBidi" w:hAnsiTheme="majorBidi" w:cstheme="majorBidi"/>
          <w:color w:val="000000" w:themeColor="text1"/>
          <w:sz w:val="24"/>
          <w:szCs w:val="24"/>
        </w:rPr>
        <w:t>– piešķirs preparātu Vaxigrip;</w:t>
      </w:r>
    </w:p>
    <w:p w14:paraId="3690D223" w14:textId="6BF9F092" w:rsidR="5B58258C" w:rsidRPr="007861B4" w:rsidRDefault="5B58258C" w:rsidP="00E63560">
      <w:pPr>
        <w:pStyle w:val="ListParagraph"/>
        <w:numPr>
          <w:ilvl w:val="0"/>
          <w:numId w:val="29"/>
        </w:numPr>
        <w:tabs>
          <w:tab w:val="left" w:pos="1134"/>
        </w:tabs>
        <w:jc w:val="both"/>
        <w:rPr>
          <w:rFonts w:asciiTheme="majorBidi" w:hAnsiTheme="majorBidi" w:cstheme="majorBidi"/>
          <w:sz w:val="24"/>
          <w:szCs w:val="24"/>
        </w:rPr>
      </w:pPr>
      <w:r w:rsidRPr="007861B4">
        <w:rPr>
          <w:rFonts w:asciiTheme="majorBidi" w:hAnsiTheme="majorBidi" w:cstheme="majorBidi"/>
          <w:color w:val="000000" w:themeColor="text1"/>
          <w:sz w:val="24"/>
          <w:szCs w:val="24"/>
          <w:lang w:val="lv"/>
        </w:rPr>
        <w:t>ā</w:t>
      </w:r>
      <w:r w:rsidR="114E46D3" w:rsidRPr="007861B4">
        <w:rPr>
          <w:rFonts w:asciiTheme="majorBidi" w:hAnsiTheme="majorBidi" w:cstheme="majorBidi"/>
          <w:color w:val="000000" w:themeColor="text1"/>
          <w:sz w:val="24"/>
          <w:szCs w:val="24"/>
          <w:lang w:val="lv"/>
        </w:rPr>
        <w:t>rstniecības un ārstniecības atbalsta personas vecum</w:t>
      </w:r>
      <w:r w:rsidR="114E46D3" w:rsidRPr="007861B4">
        <w:rPr>
          <w:rFonts w:asciiTheme="majorBidi" w:hAnsiTheme="majorBidi" w:cstheme="majorBidi"/>
          <w:color w:val="000000" w:themeColor="text1"/>
          <w:sz w:val="24"/>
          <w:szCs w:val="24"/>
        </w:rPr>
        <w:t>ā</w:t>
      </w:r>
      <w:r w:rsidR="114E46D3" w:rsidRPr="007861B4">
        <w:rPr>
          <w:rFonts w:asciiTheme="majorBidi" w:hAnsiTheme="majorBidi" w:cstheme="majorBidi"/>
          <w:color w:val="000000" w:themeColor="text1"/>
          <w:sz w:val="24"/>
          <w:szCs w:val="24"/>
          <w:lang w:val="lv"/>
        </w:rPr>
        <w:t xml:space="preserve"> līdz 59 gadiem</w:t>
      </w:r>
      <w:r w:rsidR="00F51124" w:rsidRPr="007861B4">
        <w:rPr>
          <w:rFonts w:asciiTheme="majorBidi" w:hAnsiTheme="majorBidi" w:cstheme="majorBidi"/>
          <w:color w:val="000000" w:themeColor="text1"/>
          <w:sz w:val="24"/>
          <w:szCs w:val="24"/>
        </w:rPr>
        <w:t xml:space="preserve"> </w:t>
      </w:r>
      <w:r w:rsidR="007861B4">
        <w:rPr>
          <w:rFonts w:asciiTheme="majorBidi" w:hAnsiTheme="majorBidi" w:cstheme="majorBidi"/>
          <w:color w:val="000000" w:themeColor="text1"/>
          <w:sz w:val="24"/>
          <w:szCs w:val="24"/>
        </w:rPr>
        <w:t>– piešķirs preparātu Vaxigrip;</w:t>
      </w:r>
    </w:p>
    <w:p w14:paraId="37BB33EE" w14:textId="538BCC26" w:rsidR="114E46D3" w:rsidRPr="007861B4" w:rsidRDefault="09A14844" w:rsidP="3EBBBA1C">
      <w:pPr>
        <w:pStyle w:val="ListParagraph"/>
        <w:numPr>
          <w:ilvl w:val="0"/>
          <w:numId w:val="29"/>
        </w:numPr>
        <w:tabs>
          <w:tab w:val="left" w:pos="1134"/>
        </w:tabs>
        <w:jc w:val="both"/>
        <w:rPr>
          <w:rFonts w:asciiTheme="majorBidi" w:hAnsiTheme="majorBidi" w:cstheme="majorBidi"/>
          <w:sz w:val="24"/>
          <w:szCs w:val="24"/>
          <w:lang w:val="lv"/>
        </w:rPr>
      </w:pPr>
      <w:r w:rsidRPr="009133C8">
        <w:rPr>
          <w:rFonts w:asciiTheme="majorBidi" w:hAnsiTheme="majorBidi" w:cstheme="majorBidi"/>
          <w:color w:val="000000" w:themeColor="text1"/>
          <w:sz w:val="24"/>
          <w:szCs w:val="24"/>
          <w:lang w:val="lv"/>
        </w:rPr>
        <w:t>i</w:t>
      </w:r>
      <w:r w:rsidR="114E46D3" w:rsidRPr="009133C8">
        <w:rPr>
          <w:rFonts w:asciiTheme="majorBidi" w:hAnsiTheme="majorBidi" w:cstheme="majorBidi"/>
          <w:color w:val="000000" w:themeColor="text1"/>
          <w:sz w:val="24"/>
          <w:szCs w:val="24"/>
          <w:lang w:val="lv"/>
        </w:rPr>
        <w:t>lgstošas sociālās aprūpes centr</w:t>
      </w:r>
      <w:r w:rsidR="114E46D3" w:rsidRPr="00F51124">
        <w:rPr>
          <w:rFonts w:asciiTheme="majorBidi" w:hAnsiTheme="majorBidi" w:cstheme="majorBidi"/>
          <w:color w:val="000000" w:themeColor="text1"/>
          <w:sz w:val="24"/>
          <w:szCs w:val="24"/>
        </w:rPr>
        <w:t>u</w:t>
      </w:r>
      <w:r w:rsidR="114E46D3" w:rsidRPr="009133C8">
        <w:rPr>
          <w:rFonts w:asciiTheme="majorBidi" w:hAnsiTheme="majorBidi" w:cstheme="majorBidi"/>
          <w:color w:val="000000" w:themeColor="text1"/>
          <w:sz w:val="24"/>
          <w:szCs w:val="24"/>
          <w:lang w:val="lv"/>
        </w:rPr>
        <w:t xml:space="preserve"> klienti un darbinieki vecum</w:t>
      </w:r>
      <w:r w:rsidR="114E46D3" w:rsidRPr="00F51124">
        <w:rPr>
          <w:rFonts w:asciiTheme="majorBidi" w:hAnsiTheme="majorBidi" w:cstheme="majorBidi"/>
          <w:color w:val="000000" w:themeColor="text1"/>
          <w:sz w:val="24"/>
          <w:szCs w:val="24"/>
        </w:rPr>
        <w:t>ā</w:t>
      </w:r>
      <w:r w:rsidR="114E46D3" w:rsidRPr="009133C8">
        <w:rPr>
          <w:rFonts w:asciiTheme="majorBidi" w:hAnsiTheme="majorBidi" w:cstheme="majorBidi"/>
          <w:color w:val="000000" w:themeColor="text1"/>
          <w:sz w:val="24"/>
          <w:szCs w:val="24"/>
          <w:lang w:val="lv"/>
        </w:rPr>
        <w:t xml:space="preserve"> līdz 59 gadiem</w:t>
      </w:r>
      <w:r w:rsidR="00F51124">
        <w:rPr>
          <w:rFonts w:asciiTheme="majorBidi" w:hAnsiTheme="majorBidi" w:cstheme="majorBidi"/>
          <w:color w:val="000000" w:themeColor="text1"/>
          <w:sz w:val="24"/>
          <w:szCs w:val="24"/>
        </w:rPr>
        <w:t xml:space="preserve"> </w:t>
      </w:r>
      <w:r w:rsidR="007861B4">
        <w:rPr>
          <w:rFonts w:asciiTheme="majorBidi" w:hAnsiTheme="majorBidi" w:cstheme="majorBidi"/>
          <w:color w:val="000000" w:themeColor="text1"/>
          <w:sz w:val="24"/>
          <w:szCs w:val="24"/>
        </w:rPr>
        <w:t>– piešķirs preparātu Vaxigrip;</w:t>
      </w:r>
    </w:p>
    <w:p w14:paraId="22360397" w14:textId="486972FD" w:rsidR="114E46D3" w:rsidRPr="007861B4" w:rsidRDefault="744D8992" w:rsidP="3EBBBA1C">
      <w:pPr>
        <w:pStyle w:val="ListParagraph"/>
        <w:numPr>
          <w:ilvl w:val="0"/>
          <w:numId w:val="29"/>
        </w:numPr>
        <w:tabs>
          <w:tab w:val="left" w:pos="1134"/>
        </w:tabs>
        <w:jc w:val="both"/>
        <w:rPr>
          <w:rFonts w:asciiTheme="majorBidi" w:hAnsiTheme="majorBidi" w:cstheme="majorBidi"/>
          <w:sz w:val="24"/>
          <w:szCs w:val="24"/>
          <w:lang w:val="lv"/>
        </w:rPr>
      </w:pPr>
      <w:r w:rsidRPr="007861B4">
        <w:rPr>
          <w:rFonts w:asciiTheme="majorBidi" w:hAnsiTheme="majorBidi" w:cstheme="majorBidi"/>
          <w:color w:val="000000" w:themeColor="text1"/>
          <w:sz w:val="24"/>
          <w:szCs w:val="24"/>
          <w:lang w:val="lv"/>
        </w:rPr>
        <w:t>b</w:t>
      </w:r>
      <w:r w:rsidR="114E46D3" w:rsidRPr="007861B4">
        <w:rPr>
          <w:rFonts w:asciiTheme="majorBidi" w:hAnsiTheme="majorBidi" w:cstheme="majorBidi"/>
          <w:color w:val="000000" w:themeColor="text1"/>
          <w:sz w:val="24"/>
          <w:szCs w:val="24"/>
          <w:lang w:val="lv"/>
        </w:rPr>
        <w:t>ērni no 2 līdz 17 gadiem, kuri pieder pie noteiktām veselības riska grupām (intramuskulārai vakcinācijai)</w:t>
      </w:r>
      <w:r w:rsidR="00F51124" w:rsidRPr="007861B4">
        <w:rPr>
          <w:rFonts w:asciiTheme="majorBidi" w:hAnsiTheme="majorBidi" w:cstheme="majorBidi"/>
          <w:color w:val="000000" w:themeColor="text1"/>
          <w:sz w:val="24"/>
          <w:szCs w:val="24"/>
        </w:rPr>
        <w:t xml:space="preserve"> </w:t>
      </w:r>
      <w:r w:rsidR="007861B4" w:rsidRPr="007861B4">
        <w:rPr>
          <w:rFonts w:asciiTheme="majorBidi" w:hAnsiTheme="majorBidi" w:cstheme="majorBidi"/>
          <w:color w:val="000000" w:themeColor="text1"/>
          <w:sz w:val="24"/>
          <w:szCs w:val="24"/>
        </w:rPr>
        <w:t>– piešķirs preparātu Vaxigrip;</w:t>
      </w:r>
    </w:p>
    <w:p w14:paraId="71DBAF95" w14:textId="73EABF91" w:rsidR="114E46D3" w:rsidRPr="007861B4" w:rsidRDefault="400402E9" w:rsidP="007861B4">
      <w:pPr>
        <w:pStyle w:val="ListParagraph"/>
        <w:numPr>
          <w:ilvl w:val="0"/>
          <w:numId w:val="29"/>
        </w:numPr>
        <w:tabs>
          <w:tab w:val="left" w:pos="1134"/>
        </w:tabs>
        <w:jc w:val="both"/>
        <w:rPr>
          <w:rFonts w:asciiTheme="majorBidi" w:hAnsiTheme="majorBidi" w:cstheme="majorBidi"/>
          <w:sz w:val="24"/>
          <w:szCs w:val="24"/>
          <w:lang w:val="lv"/>
        </w:rPr>
      </w:pPr>
      <w:r w:rsidRPr="007861B4">
        <w:rPr>
          <w:rFonts w:asciiTheme="majorBidi" w:hAnsiTheme="majorBidi" w:cstheme="majorBidi"/>
          <w:color w:val="000000" w:themeColor="text1"/>
          <w:sz w:val="24"/>
          <w:szCs w:val="24"/>
          <w:lang w:val="lv"/>
        </w:rPr>
        <w:t>b</w:t>
      </w:r>
      <w:r w:rsidR="114E46D3" w:rsidRPr="007861B4">
        <w:rPr>
          <w:rFonts w:asciiTheme="majorBidi" w:hAnsiTheme="majorBidi" w:cstheme="majorBidi"/>
          <w:color w:val="000000" w:themeColor="text1"/>
          <w:sz w:val="24"/>
          <w:szCs w:val="24"/>
          <w:lang w:val="lv"/>
        </w:rPr>
        <w:t>ērni no 2 līdz 17 gadiem, kuri pieder pie noteiktām veselības riska grupām (intranazālai vakcinācijai)</w:t>
      </w:r>
      <w:r w:rsidR="007861B4" w:rsidRPr="007861B4">
        <w:rPr>
          <w:rFonts w:asciiTheme="majorBidi" w:hAnsiTheme="majorBidi" w:cstheme="majorBidi"/>
          <w:color w:val="000000" w:themeColor="text1"/>
          <w:sz w:val="24"/>
          <w:szCs w:val="24"/>
          <w:lang w:val="lv"/>
        </w:rPr>
        <w:t xml:space="preserve"> –</w:t>
      </w:r>
      <w:r w:rsidR="007861B4" w:rsidRPr="007861B4">
        <w:rPr>
          <w:rFonts w:asciiTheme="majorBidi" w:hAnsiTheme="majorBidi" w:cstheme="majorBidi"/>
          <w:color w:val="000000" w:themeColor="text1"/>
          <w:sz w:val="24"/>
          <w:szCs w:val="24"/>
        </w:rPr>
        <w:t xml:space="preserve"> piešķirs preparātu Fluenz;</w:t>
      </w:r>
    </w:p>
    <w:p w14:paraId="6E82373B" w14:textId="49C9B35A" w:rsidR="3EBBBA1C" w:rsidRPr="007861B4" w:rsidRDefault="114E46D3" w:rsidP="0F62F760">
      <w:pPr>
        <w:pStyle w:val="ListParagraph"/>
        <w:numPr>
          <w:ilvl w:val="0"/>
          <w:numId w:val="29"/>
        </w:numPr>
        <w:tabs>
          <w:tab w:val="left" w:pos="1134"/>
        </w:tabs>
        <w:jc w:val="both"/>
        <w:rPr>
          <w:rFonts w:asciiTheme="majorBidi" w:hAnsiTheme="majorBidi" w:cstheme="majorBidi"/>
          <w:sz w:val="24"/>
          <w:szCs w:val="24"/>
          <w:lang w:val="lv"/>
        </w:rPr>
      </w:pPr>
      <w:r w:rsidRPr="0F62F760">
        <w:rPr>
          <w:rFonts w:asciiTheme="majorBidi" w:hAnsiTheme="majorBidi" w:cstheme="majorBidi"/>
          <w:i/>
          <w:iCs/>
          <w:color w:val="000000" w:themeColor="text1"/>
          <w:sz w:val="24"/>
          <w:szCs w:val="24"/>
          <w:lang w:val="lv"/>
        </w:rPr>
        <w:t>60 gadi un vairāk</w:t>
      </w:r>
      <w:r w:rsidRPr="0F62F760">
        <w:rPr>
          <w:rFonts w:asciiTheme="majorBidi" w:hAnsiTheme="majorBidi" w:cstheme="majorBidi"/>
          <w:color w:val="000000" w:themeColor="text1"/>
          <w:sz w:val="24"/>
          <w:szCs w:val="24"/>
          <w:lang w:val="lv"/>
        </w:rPr>
        <w:t xml:space="preserve"> (t.sk. SAC klientiem, darbiniekiem, ārstniecības personām no 60 gadu vecuma)</w:t>
      </w:r>
      <w:r w:rsidR="00F51124" w:rsidRPr="0F62F760">
        <w:rPr>
          <w:rFonts w:asciiTheme="majorBidi" w:hAnsiTheme="majorBidi" w:cstheme="majorBidi"/>
          <w:color w:val="000000" w:themeColor="text1"/>
          <w:sz w:val="24"/>
          <w:szCs w:val="24"/>
          <w:lang w:val="lv"/>
        </w:rPr>
        <w:t xml:space="preserve"> </w:t>
      </w:r>
      <w:r w:rsidR="007861B4" w:rsidRPr="0F62F760">
        <w:rPr>
          <w:rFonts w:asciiTheme="majorBidi" w:hAnsiTheme="majorBidi" w:cstheme="majorBidi"/>
          <w:color w:val="000000" w:themeColor="text1"/>
          <w:sz w:val="24"/>
          <w:szCs w:val="24"/>
          <w:lang w:val="lv"/>
        </w:rPr>
        <w:t>–</w:t>
      </w:r>
      <w:r w:rsidR="007861B4" w:rsidRPr="0F62F760">
        <w:rPr>
          <w:rFonts w:asciiTheme="majorBidi" w:hAnsiTheme="majorBidi" w:cstheme="majorBidi"/>
          <w:color w:val="000000" w:themeColor="text1"/>
          <w:sz w:val="24"/>
          <w:szCs w:val="24"/>
        </w:rPr>
        <w:t xml:space="preserve"> piešķirs preparātu E</w:t>
      </w:r>
      <w:r w:rsidR="007861B4" w:rsidRPr="0F62F760">
        <w:rPr>
          <w:rFonts w:asciiTheme="majorBidi" w:hAnsiTheme="majorBidi" w:cstheme="majorBidi"/>
          <w:color w:val="000000" w:themeColor="text1"/>
          <w:sz w:val="24"/>
          <w:szCs w:val="24"/>
        </w:rPr>
        <w:t>fluelda</w:t>
      </w:r>
      <w:r w:rsidR="0048662C" w:rsidRPr="0F62F760">
        <w:rPr>
          <w:rFonts w:asciiTheme="majorBidi" w:hAnsiTheme="majorBidi" w:cstheme="majorBidi"/>
          <w:color w:val="000000" w:themeColor="text1"/>
          <w:sz w:val="24"/>
          <w:szCs w:val="24"/>
        </w:rPr>
        <w:t xml:space="preserve"> vai Vaxigrip</w:t>
      </w:r>
      <w:r w:rsidR="00947392" w:rsidRPr="0F62F760">
        <w:rPr>
          <w:rFonts w:asciiTheme="majorBidi" w:hAnsiTheme="majorBidi" w:cstheme="majorBidi"/>
          <w:color w:val="000000" w:themeColor="text1"/>
          <w:sz w:val="24"/>
          <w:szCs w:val="24"/>
        </w:rPr>
        <w:t xml:space="preserve">, ja iestāde būs pārtērējusi sev iedalīto Efluelda </w:t>
      </w:r>
      <w:r w:rsidR="006F221C" w:rsidRPr="0F62F760">
        <w:rPr>
          <w:rFonts w:asciiTheme="majorBidi" w:hAnsiTheme="majorBidi" w:cstheme="majorBidi"/>
          <w:color w:val="000000" w:themeColor="text1"/>
          <w:sz w:val="24"/>
          <w:szCs w:val="24"/>
        </w:rPr>
        <w:t>apjomu</w:t>
      </w:r>
      <w:r w:rsidR="007861B4" w:rsidRPr="0F62F760">
        <w:rPr>
          <w:rFonts w:asciiTheme="majorBidi" w:hAnsiTheme="majorBidi" w:cstheme="majorBidi"/>
          <w:color w:val="000000" w:themeColor="text1"/>
          <w:sz w:val="24"/>
          <w:szCs w:val="24"/>
        </w:rPr>
        <w:t>.</w:t>
      </w:r>
    </w:p>
    <w:p w14:paraId="722EFDAB" w14:textId="77777777" w:rsidR="00077631" w:rsidRPr="00E67B29" w:rsidRDefault="00077631" w:rsidP="00077631">
      <w:pPr>
        <w:rPr>
          <w:rFonts w:asciiTheme="majorBidi" w:hAnsiTheme="majorBidi" w:cstheme="majorBidi"/>
          <w:szCs w:val="24"/>
          <w:lang w:eastAsia="lv-LV"/>
        </w:rPr>
      </w:pPr>
    </w:p>
    <w:p w14:paraId="1C909E49" w14:textId="0292A95D" w:rsidR="003507B0" w:rsidRPr="00E67B29" w:rsidRDefault="003507B0" w:rsidP="00D04385">
      <w:pPr>
        <w:pStyle w:val="Heading1"/>
        <w:rPr>
          <w:rFonts w:asciiTheme="majorBidi" w:hAnsiTheme="majorBidi" w:cstheme="majorBidi"/>
        </w:rPr>
      </w:pPr>
      <w:bookmarkStart w:id="11" w:name="_Toc229618892"/>
      <w:bookmarkStart w:id="12" w:name="_Toc144714891"/>
      <w:bookmarkStart w:id="13" w:name="_Toc210288206"/>
      <w:r w:rsidRPr="00E67B29">
        <w:rPr>
          <w:rFonts w:asciiTheme="majorBidi" w:hAnsiTheme="majorBidi" w:cstheme="majorBidi"/>
        </w:rPr>
        <w:t>Vakcīnu piegāde un saņemšana</w:t>
      </w:r>
      <w:bookmarkEnd w:id="11"/>
      <w:bookmarkEnd w:id="12"/>
      <w:bookmarkEnd w:id="13"/>
    </w:p>
    <w:p w14:paraId="23A0E6CD" w14:textId="77777777" w:rsidR="00B90C35" w:rsidRPr="00E67B29" w:rsidRDefault="00B90C35" w:rsidP="00D04385">
      <w:pPr>
        <w:contextualSpacing/>
        <w:rPr>
          <w:rFonts w:asciiTheme="majorBidi" w:hAnsiTheme="majorBidi" w:cstheme="majorBidi"/>
        </w:rPr>
      </w:pPr>
    </w:p>
    <w:p w14:paraId="0A248231" w14:textId="0F295CB2" w:rsidR="003507B0" w:rsidRPr="00E67B29" w:rsidRDefault="003507B0" w:rsidP="00D04385">
      <w:pPr>
        <w:ind w:firstLine="720"/>
        <w:contextualSpacing/>
        <w:jc w:val="both"/>
        <w:rPr>
          <w:rFonts w:asciiTheme="majorBidi" w:hAnsiTheme="majorBidi" w:cstheme="majorBidi"/>
          <w:i/>
          <w:iCs/>
        </w:rPr>
      </w:pPr>
      <w:r w:rsidRPr="00E67B29">
        <w:rPr>
          <w:rFonts w:asciiTheme="majorBidi" w:hAnsiTheme="majorBidi" w:cstheme="majorBidi"/>
        </w:rPr>
        <w:t>Ārstniecības personām, kuras veic imunizāciju, pirms vakcinācijas veikšanas obligāti jāiepazīstas ar vakcīn</w:t>
      </w:r>
      <w:r w:rsidR="751B1759" w:rsidRPr="00E67B29">
        <w:rPr>
          <w:rFonts w:asciiTheme="majorBidi" w:hAnsiTheme="majorBidi" w:cstheme="majorBidi"/>
        </w:rPr>
        <w:t>u</w:t>
      </w:r>
      <w:r w:rsidRPr="00E67B29">
        <w:rPr>
          <w:rFonts w:asciiTheme="majorBidi" w:hAnsiTheme="majorBidi" w:cstheme="majorBidi"/>
        </w:rPr>
        <w:t xml:space="preserve"> lietošanas instrukciju, kur</w:t>
      </w:r>
      <w:r w:rsidR="3CD0B205" w:rsidRPr="00E67B29">
        <w:rPr>
          <w:rFonts w:asciiTheme="majorBidi" w:hAnsiTheme="majorBidi" w:cstheme="majorBidi"/>
        </w:rPr>
        <w:t>a</w:t>
      </w:r>
      <w:r w:rsidRPr="00E67B29">
        <w:rPr>
          <w:rFonts w:asciiTheme="majorBidi" w:hAnsiTheme="majorBidi" w:cstheme="majorBidi"/>
        </w:rPr>
        <w:t>s ir pieejamas Zāļu valsts aģentūra</w:t>
      </w:r>
      <w:r w:rsidR="70901EBB" w:rsidRPr="00E67B29">
        <w:rPr>
          <w:rFonts w:asciiTheme="majorBidi" w:hAnsiTheme="majorBidi" w:cstheme="majorBidi"/>
        </w:rPr>
        <w:t>s</w:t>
      </w:r>
      <w:r w:rsidR="252993E5" w:rsidRPr="00E67B29">
        <w:rPr>
          <w:rFonts w:asciiTheme="majorBidi" w:hAnsiTheme="majorBidi" w:cstheme="majorBidi"/>
        </w:rPr>
        <w:t xml:space="preserve"> (Turpmāk </w:t>
      </w:r>
      <w:r w:rsidR="005210EE" w:rsidRPr="00E67B29">
        <w:rPr>
          <w:rFonts w:asciiTheme="majorBidi" w:hAnsiTheme="majorBidi" w:cstheme="majorBidi"/>
        </w:rPr>
        <w:t>–</w:t>
      </w:r>
      <w:r w:rsidR="252993E5" w:rsidRPr="00E67B29">
        <w:rPr>
          <w:rFonts w:asciiTheme="majorBidi" w:hAnsiTheme="majorBidi" w:cstheme="majorBidi"/>
        </w:rPr>
        <w:t xml:space="preserve"> ZVA)</w:t>
      </w:r>
      <w:r w:rsidRPr="00E67B29">
        <w:rPr>
          <w:rFonts w:asciiTheme="majorBidi" w:hAnsiTheme="majorBidi" w:cstheme="majorBidi"/>
        </w:rPr>
        <w:t xml:space="preserve"> mājaslapā Latvijas zāļu reģistr</w:t>
      </w:r>
      <w:r w:rsidR="4144FF41" w:rsidRPr="00E67B29">
        <w:rPr>
          <w:rFonts w:asciiTheme="majorBidi" w:hAnsiTheme="majorBidi" w:cstheme="majorBidi"/>
        </w:rPr>
        <w:t>a</w:t>
      </w:r>
      <w:r w:rsidRPr="00E67B29">
        <w:rPr>
          <w:rFonts w:asciiTheme="majorBidi" w:hAnsiTheme="majorBidi" w:cstheme="majorBidi"/>
        </w:rPr>
        <w:t xml:space="preserve"> sadaļā</w:t>
      </w:r>
      <w:r w:rsidRPr="00E67B29">
        <w:rPr>
          <w:rStyle w:val="FootnoteReference"/>
          <w:rFonts w:asciiTheme="majorBidi" w:hAnsiTheme="majorBidi" w:cstheme="majorBidi"/>
        </w:rPr>
        <w:footnoteReference w:id="2"/>
      </w:r>
      <w:r w:rsidRPr="00E67B29">
        <w:rPr>
          <w:rFonts w:asciiTheme="majorBidi" w:hAnsiTheme="majorBidi" w:cstheme="majorBidi"/>
        </w:rPr>
        <w:t>. Savukārt</w:t>
      </w:r>
      <w:r w:rsidR="5FDC34CE" w:rsidRPr="00E67B29">
        <w:rPr>
          <w:rFonts w:asciiTheme="majorBidi" w:hAnsiTheme="majorBidi" w:cstheme="majorBidi"/>
        </w:rPr>
        <w:t>,</w:t>
      </w:r>
      <w:r w:rsidRPr="00E67B29">
        <w:rPr>
          <w:rFonts w:asciiTheme="majorBidi" w:hAnsiTheme="majorBidi" w:cstheme="majorBidi"/>
        </w:rPr>
        <w:t xml:space="preserve"> vakcīnu piegādātājiem piegāžu līgumos ir norādīts, ka „</w:t>
      </w:r>
      <w:r w:rsidRPr="00E67B29">
        <w:rPr>
          <w:rFonts w:asciiTheme="majorBidi" w:hAnsiTheme="majorBidi" w:cstheme="majorBidi"/>
          <w:i/>
          <w:iCs/>
        </w:rPr>
        <w:t>katr</w:t>
      </w:r>
      <w:r w:rsidR="2F3503ED" w:rsidRPr="00E67B29">
        <w:rPr>
          <w:rFonts w:asciiTheme="majorBidi" w:hAnsiTheme="majorBidi" w:cstheme="majorBidi"/>
          <w:i/>
          <w:iCs/>
        </w:rPr>
        <w:t>ā</w:t>
      </w:r>
      <w:r w:rsidRPr="00E67B29">
        <w:rPr>
          <w:rFonts w:asciiTheme="majorBidi" w:hAnsiTheme="majorBidi" w:cstheme="majorBidi"/>
          <w:i/>
          <w:iCs/>
        </w:rPr>
        <w:t xml:space="preserve"> Preces (vakcīnas) iepakojum</w:t>
      </w:r>
      <w:r w:rsidR="464AC130" w:rsidRPr="00E67B29">
        <w:rPr>
          <w:rFonts w:asciiTheme="majorBidi" w:hAnsiTheme="majorBidi" w:cstheme="majorBidi"/>
          <w:i/>
          <w:iCs/>
        </w:rPr>
        <w:t>ā</w:t>
      </w:r>
      <w:r w:rsidRPr="00E67B29">
        <w:rPr>
          <w:rFonts w:asciiTheme="majorBidi" w:hAnsiTheme="majorBidi" w:cstheme="majorBidi"/>
          <w:i/>
          <w:iCs/>
        </w:rPr>
        <w:t xml:space="preserve"> jābūt pievienota</w:t>
      </w:r>
      <w:r w:rsidR="033FAFC6" w:rsidRPr="00E67B29">
        <w:rPr>
          <w:rFonts w:asciiTheme="majorBidi" w:hAnsiTheme="majorBidi" w:cstheme="majorBidi"/>
          <w:i/>
          <w:iCs/>
        </w:rPr>
        <w:t>m</w:t>
      </w:r>
      <w:r w:rsidRPr="00E67B29">
        <w:rPr>
          <w:rFonts w:asciiTheme="majorBidi" w:hAnsiTheme="majorBidi" w:cstheme="majorBidi"/>
          <w:i/>
          <w:iCs/>
        </w:rPr>
        <w:t xml:space="preserve"> Latvijas Republik</w:t>
      </w:r>
      <w:r w:rsidR="41D673F4" w:rsidRPr="00E67B29">
        <w:rPr>
          <w:rFonts w:asciiTheme="majorBidi" w:hAnsiTheme="majorBidi" w:cstheme="majorBidi"/>
          <w:i/>
          <w:iCs/>
        </w:rPr>
        <w:t>a</w:t>
      </w:r>
      <w:r w:rsidR="5579A708" w:rsidRPr="00E67B29">
        <w:rPr>
          <w:rFonts w:asciiTheme="majorBidi" w:hAnsiTheme="majorBidi" w:cstheme="majorBidi"/>
          <w:i/>
          <w:iCs/>
        </w:rPr>
        <w:t>s</w:t>
      </w:r>
      <w:r w:rsidRPr="00E67B29">
        <w:rPr>
          <w:rFonts w:asciiTheme="majorBidi" w:hAnsiTheme="majorBidi" w:cstheme="majorBidi"/>
          <w:i/>
          <w:iCs/>
        </w:rPr>
        <w:t xml:space="preserve"> Z</w:t>
      </w:r>
      <w:r w:rsidR="2B960E76" w:rsidRPr="00E67B29">
        <w:rPr>
          <w:rFonts w:asciiTheme="majorBidi" w:hAnsiTheme="majorBidi" w:cstheme="majorBidi"/>
          <w:i/>
          <w:iCs/>
        </w:rPr>
        <w:t>VA</w:t>
      </w:r>
      <w:r w:rsidRPr="00E67B29">
        <w:rPr>
          <w:rFonts w:asciiTheme="majorBidi" w:hAnsiTheme="majorBidi" w:cstheme="majorBidi"/>
          <w:i/>
          <w:iCs/>
        </w:rPr>
        <w:t xml:space="preserve"> apstiprinātai lietošanas instrukcijai latviešu valodā”. </w:t>
      </w:r>
    </w:p>
    <w:p w14:paraId="2622E3A1" w14:textId="77777777" w:rsidR="007E46F8" w:rsidRPr="00E67B29" w:rsidRDefault="007E46F8" w:rsidP="007E46F8">
      <w:pPr>
        <w:contextualSpacing/>
        <w:jc w:val="both"/>
        <w:rPr>
          <w:rFonts w:asciiTheme="majorBidi" w:hAnsiTheme="majorBidi" w:cstheme="majorBidi"/>
        </w:rPr>
      </w:pPr>
    </w:p>
    <w:p w14:paraId="35A33BB0" w14:textId="21E2F53A" w:rsidR="003507B0" w:rsidRPr="00E67B29" w:rsidRDefault="004A0119" w:rsidP="007E46F8">
      <w:pPr>
        <w:contextualSpacing/>
        <w:jc w:val="both"/>
        <w:rPr>
          <w:rFonts w:asciiTheme="majorBidi" w:hAnsiTheme="majorBidi" w:cstheme="majorBidi"/>
        </w:rPr>
      </w:pPr>
      <w:r w:rsidRPr="00E67B29">
        <w:rPr>
          <w:rFonts w:asciiTheme="majorBidi" w:hAnsiTheme="majorBidi" w:cstheme="majorBidi"/>
        </w:rPr>
        <w:t>S</w:t>
      </w:r>
      <w:r w:rsidR="003507B0" w:rsidRPr="00E67B29">
        <w:rPr>
          <w:rFonts w:asciiTheme="majorBidi" w:hAnsiTheme="majorBidi" w:cstheme="majorBidi"/>
        </w:rPr>
        <w:t xml:space="preserve">aņemot vakcīnas, </w:t>
      </w:r>
      <w:r w:rsidR="003507B0" w:rsidRPr="00E67B29">
        <w:rPr>
          <w:rFonts w:asciiTheme="majorBidi" w:hAnsiTheme="majorBidi" w:cstheme="majorBidi"/>
          <w:u w:val="single"/>
        </w:rPr>
        <w:t xml:space="preserve">pirms pavaddokumentu parakstīšanas obligāti </w:t>
      </w:r>
      <w:r w:rsidR="00301993" w:rsidRPr="00E67B29">
        <w:rPr>
          <w:rFonts w:asciiTheme="majorBidi" w:hAnsiTheme="majorBidi" w:cstheme="majorBidi"/>
          <w:u w:val="single"/>
        </w:rPr>
        <w:t>jā</w:t>
      </w:r>
      <w:r w:rsidR="003507B0" w:rsidRPr="00E67B29">
        <w:rPr>
          <w:rFonts w:asciiTheme="majorBidi" w:hAnsiTheme="majorBidi" w:cstheme="majorBidi"/>
          <w:u w:val="single"/>
        </w:rPr>
        <w:t>pārliecinās</w:t>
      </w:r>
      <w:r w:rsidR="005C336B" w:rsidRPr="00E67B29">
        <w:rPr>
          <w:rFonts w:asciiTheme="majorBidi" w:hAnsiTheme="majorBidi" w:cstheme="majorBidi"/>
        </w:rPr>
        <w:t>:</w:t>
      </w:r>
      <w:r w:rsidR="003507B0" w:rsidRPr="00E67B29">
        <w:rPr>
          <w:rFonts w:asciiTheme="majorBidi" w:hAnsiTheme="majorBidi" w:cstheme="majorBidi"/>
        </w:rPr>
        <w:t xml:space="preserve"> </w:t>
      </w:r>
    </w:p>
    <w:p w14:paraId="52359705" w14:textId="30896602" w:rsidR="003507B0" w:rsidRPr="00E67B29" w:rsidRDefault="003507B0" w:rsidP="00D04385">
      <w:pPr>
        <w:ind w:firstLine="720"/>
        <w:contextualSpacing/>
        <w:jc w:val="both"/>
        <w:rPr>
          <w:rFonts w:asciiTheme="majorBidi" w:hAnsiTheme="majorBidi" w:cstheme="majorBidi"/>
        </w:rPr>
      </w:pPr>
      <w:r w:rsidRPr="00E67B29">
        <w:rPr>
          <w:rFonts w:asciiTheme="majorBidi" w:hAnsiTheme="majorBidi" w:cstheme="majorBidi"/>
        </w:rPr>
        <w:t>1. vai saņemtā vakcīna atbilst pasūtītajai;</w:t>
      </w:r>
    </w:p>
    <w:p w14:paraId="27519529" w14:textId="48A67210" w:rsidR="004B587A" w:rsidRPr="00E67B29" w:rsidRDefault="003507B0" w:rsidP="00D04385">
      <w:pPr>
        <w:ind w:firstLine="720"/>
        <w:contextualSpacing/>
        <w:jc w:val="both"/>
        <w:rPr>
          <w:rFonts w:asciiTheme="majorBidi" w:hAnsiTheme="majorBidi" w:cstheme="majorBidi"/>
        </w:rPr>
      </w:pPr>
      <w:r w:rsidRPr="00E67B29">
        <w:rPr>
          <w:rFonts w:asciiTheme="majorBidi" w:hAnsiTheme="majorBidi" w:cstheme="majorBidi"/>
        </w:rPr>
        <w:t>2. vai saņemtais vakcīnas daudzums atbilst pasūtītajam un pavadzīmē norādīt</w:t>
      </w:r>
      <w:r w:rsidR="00351E46" w:rsidRPr="00E67B29">
        <w:rPr>
          <w:rFonts w:asciiTheme="majorBidi" w:hAnsiTheme="majorBidi" w:cstheme="majorBidi"/>
        </w:rPr>
        <w:t>a</w:t>
      </w:r>
      <w:r w:rsidRPr="00E67B29">
        <w:rPr>
          <w:rFonts w:asciiTheme="majorBidi" w:hAnsiTheme="majorBidi" w:cstheme="majorBidi"/>
        </w:rPr>
        <w:t xml:space="preserve">jam </w:t>
      </w:r>
      <w:r w:rsidR="21106B81" w:rsidRPr="00E67B29">
        <w:rPr>
          <w:rFonts w:asciiTheme="majorBidi" w:hAnsiTheme="majorBidi" w:cstheme="majorBidi"/>
        </w:rPr>
        <w:t>daudzumam</w:t>
      </w:r>
      <w:r w:rsidRPr="00E67B29">
        <w:rPr>
          <w:rFonts w:asciiTheme="majorBidi" w:hAnsiTheme="majorBidi" w:cstheme="majorBidi"/>
        </w:rPr>
        <w:t>;</w:t>
      </w:r>
    </w:p>
    <w:p w14:paraId="37D9F409" w14:textId="2192109C" w:rsidR="003507B0" w:rsidRPr="00E67B29" w:rsidRDefault="003507B0" w:rsidP="00D04385">
      <w:pPr>
        <w:ind w:firstLine="720"/>
        <w:contextualSpacing/>
        <w:jc w:val="both"/>
        <w:rPr>
          <w:rFonts w:asciiTheme="majorBidi" w:hAnsiTheme="majorBidi" w:cstheme="majorBidi"/>
        </w:rPr>
      </w:pPr>
      <w:r w:rsidRPr="00E67B29">
        <w:rPr>
          <w:rFonts w:asciiTheme="majorBidi" w:hAnsiTheme="majorBidi" w:cstheme="majorBidi"/>
        </w:rPr>
        <w:lastRenderedPageBreak/>
        <w:t xml:space="preserve">3. </w:t>
      </w:r>
      <w:r w:rsidR="00F13D4D" w:rsidRPr="00E67B29">
        <w:rPr>
          <w:rFonts w:asciiTheme="majorBidi" w:hAnsiTheme="majorBidi" w:cstheme="majorBidi"/>
        </w:rPr>
        <w:t>vai</w:t>
      </w:r>
      <w:r w:rsidRPr="00E67B29">
        <w:rPr>
          <w:rFonts w:asciiTheme="majorBidi" w:hAnsiTheme="majorBidi" w:cstheme="majorBidi"/>
        </w:rPr>
        <w:t xml:space="preserve"> </w:t>
      </w:r>
      <w:r w:rsidR="00633D3A" w:rsidRPr="00E67B29">
        <w:rPr>
          <w:rFonts w:asciiTheme="majorBidi" w:hAnsiTheme="majorBidi" w:cstheme="majorBidi"/>
        </w:rPr>
        <w:t xml:space="preserve">uz </w:t>
      </w:r>
      <w:r w:rsidR="004B587A" w:rsidRPr="00E67B29">
        <w:rPr>
          <w:rFonts w:asciiTheme="majorBidi" w:hAnsiTheme="majorBidi" w:cstheme="majorBidi"/>
        </w:rPr>
        <w:t>iepakojum</w:t>
      </w:r>
      <w:r w:rsidR="5251B9D0" w:rsidRPr="00E67B29">
        <w:rPr>
          <w:rFonts w:asciiTheme="majorBidi" w:hAnsiTheme="majorBidi" w:cstheme="majorBidi"/>
        </w:rPr>
        <w:t>a</w:t>
      </w:r>
      <w:r w:rsidR="004B587A" w:rsidRPr="00E67B29">
        <w:rPr>
          <w:rFonts w:asciiTheme="majorBidi" w:hAnsiTheme="majorBidi" w:cstheme="majorBidi"/>
        </w:rPr>
        <w:t xml:space="preserve"> norādītais </w:t>
      </w:r>
      <w:r w:rsidRPr="00E67B29">
        <w:rPr>
          <w:rFonts w:asciiTheme="majorBidi" w:hAnsiTheme="majorBidi" w:cstheme="majorBidi"/>
        </w:rPr>
        <w:t>vakcīnas derīguma termiņ</w:t>
      </w:r>
      <w:r w:rsidR="00F13D4D" w:rsidRPr="00E67B29">
        <w:rPr>
          <w:rFonts w:asciiTheme="majorBidi" w:hAnsiTheme="majorBidi" w:cstheme="majorBidi"/>
        </w:rPr>
        <w:t>š sakrīt</w:t>
      </w:r>
      <w:r w:rsidRPr="00E67B29">
        <w:rPr>
          <w:rFonts w:asciiTheme="majorBidi" w:hAnsiTheme="majorBidi" w:cstheme="majorBidi"/>
        </w:rPr>
        <w:t xml:space="preserve"> </w:t>
      </w:r>
      <w:r w:rsidR="004B587A" w:rsidRPr="00E67B29">
        <w:rPr>
          <w:rFonts w:asciiTheme="majorBidi" w:hAnsiTheme="majorBidi" w:cstheme="majorBidi"/>
        </w:rPr>
        <w:t>ar</w:t>
      </w:r>
      <w:r w:rsidRPr="00E67B29">
        <w:rPr>
          <w:rFonts w:asciiTheme="majorBidi" w:hAnsiTheme="majorBidi" w:cstheme="majorBidi"/>
        </w:rPr>
        <w:t xml:space="preserve"> pavadzīmē</w:t>
      </w:r>
      <w:r w:rsidR="004B587A" w:rsidRPr="00E67B29">
        <w:rPr>
          <w:rFonts w:asciiTheme="majorBidi" w:hAnsiTheme="majorBidi" w:cstheme="majorBidi"/>
        </w:rPr>
        <w:t xml:space="preserve"> norādīto</w:t>
      </w:r>
      <w:r w:rsidRPr="00E67B29">
        <w:rPr>
          <w:rFonts w:asciiTheme="majorBidi" w:hAnsiTheme="majorBidi" w:cstheme="majorBidi"/>
        </w:rPr>
        <w:t>;</w:t>
      </w:r>
    </w:p>
    <w:p w14:paraId="3F73BF6E" w14:textId="2DFFFC0C" w:rsidR="003507B0" w:rsidRPr="00E67B29" w:rsidRDefault="003507B0" w:rsidP="00D04385">
      <w:pPr>
        <w:ind w:firstLine="720"/>
        <w:contextualSpacing/>
        <w:jc w:val="both"/>
        <w:rPr>
          <w:rFonts w:asciiTheme="majorBidi" w:hAnsiTheme="majorBidi" w:cstheme="majorBidi"/>
          <w:szCs w:val="24"/>
        </w:rPr>
      </w:pPr>
      <w:r w:rsidRPr="00E67B29">
        <w:rPr>
          <w:rFonts w:asciiTheme="majorBidi" w:hAnsiTheme="majorBidi" w:cstheme="majorBidi"/>
          <w:szCs w:val="24"/>
        </w:rPr>
        <w:t>4. vai ir pievienotas lietošanas instrukcijas</w:t>
      </w:r>
      <w:r w:rsidR="00351E46" w:rsidRPr="00E67B29">
        <w:rPr>
          <w:rFonts w:asciiTheme="majorBidi" w:hAnsiTheme="majorBidi" w:cstheme="majorBidi"/>
          <w:szCs w:val="24"/>
        </w:rPr>
        <w:t>;</w:t>
      </w:r>
    </w:p>
    <w:p w14:paraId="5683C7B6" w14:textId="3A9525E4" w:rsidR="003507B0" w:rsidRPr="00E67B29" w:rsidRDefault="003507B0" w:rsidP="00D04385">
      <w:pPr>
        <w:ind w:firstLine="720"/>
        <w:contextualSpacing/>
        <w:jc w:val="both"/>
        <w:rPr>
          <w:rFonts w:asciiTheme="majorBidi" w:hAnsiTheme="majorBidi" w:cstheme="majorBidi"/>
          <w:szCs w:val="24"/>
        </w:rPr>
      </w:pPr>
      <w:r w:rsidRPr="00E67B29">
        <w:rPr>
          <w:rFonts w:asciiTheme="majorBidi" w:hAnsiTheme="majorBidi" w:cstheme="majorBidi"/>
          <w:szCs w:val="24"/>
        </w:rPr>
        <w:t xml:space="preserve">5. </w:t>
      </w:r>
      <w:r w:rsidR="005C336B" w:rsidRPr="00E67B29">
        <w:rPr>
          <w:rFonts w:asciiTheme="majorBidi" w:hAnsiTheme="majorBidi" w:cstheme="majorBidi"/>
          <w:szCs w:val="24"/>
        </w:rPr>
        <w:t xml:space="preserve">vai </w:t>
      </w:r>
      <w:r w:rsidRPr="00E67B29">
        <w:rPr>
          <w:rFonts w:asciiTheme="majorBidi" w:hAnsiTheme="majorBidi" w:cstheme="majorBidi"/>
          <w:szCs w:val="24"/>
        </w:rPr>
        <w:t>prece ir atbilstoši iepakota un transportēta</w:t>
      </w:r>
      <w:r w:rsidR="00351E46" w:rsidRPr="00E67B29">
        <w:rPr>
          <w:rFonts w:asciiTheme="majorBidi" w:hAnsiTheme="majorBidi" w:cstheme="majorBidi"/>
          <w:szCs w:val="24"/>
        </w:rPr>
        <w:t>.</w:t>
      </w:r>
    </w:p>
    <w:p w14:paraId="7225C518" w14:textId="77777777" w:rsidR="00583C5B" w:rsidRPr="00E67B29" w:rsidRDefault="00583C5B" w:rsidP="00583C5B">
      <w:pPr>
        <w:contextualSpacing/>
        <w:jc w:val="both"/>
        <w:rPr>
          <w:rFonts w:asciiTheme="majorBidi" w:hAnsiTheme="majorBidi" w:cstheme="majorBidi"/>
          <w:szCs w:val="24"/>
          <w:u w:val="single"/>
        </w:rPr>
      </w:pPr>
    </w:p>
    <w:p w14:paraId="2546DB19" w14:textId="20F1EB1D" w:rsidR="00161B2E" w:rsidRDefault="003507B0" w:rsidP="0009282F">
      <w:pPr>
        <w:contextualSpacing/>
        <w:jc w:val="both"/>
        <w:rPr>
          <w:rFonts w:asciiTheme="majorBidi" w:hAnsiTheme="majorBidi" w:cstheme="majorBidi"/>
          <w:szCs w:val="24"/>
          <w:u w:val="single"/>
        </w:rPr>
      </w:pPr>
      <w:r w:rsidRPr="00E67B29">
        <w:rPr>
          <w:rFonts w:asciiTheme="majorBidi" w:hAnsiTheme="majorBidi" w:cstheme="majorBidi"/>
          <w:szCs w:val="24"/>
          <w:u w:val="single"/>
        </w:rPr>
        <w:t xml:space="preserve">Uz pavadzīmes jānorāda </w:t>
      </w:r>
      <w:r w:rsidR="008A3EB3" w:rsidRPr="00E67B29">
        <w:rPr>
          <w:rFonts w:asciiTheme="majorBidi" w:hAnsiTheme="majorBidi" w:cstheme="majorBidi"/>
          <w:szCs w:val="24"/>
          <w:u w:val="single"/>
        </w:rPr>
        <w:t xml:space="preserve">faktiskais </w:t>
      </w:r>
      <w:r w:rsidRPr="00E67B29">
        <w:rPr>
          <w:rFonts w:asciiTheme="majorBidi" w:hAnsiTheme="majorBidi" w:cstheme="majorBidi"/>
          <w:szCs w:val="24"/>
          <w:u w:val="single"/>
        </w:rPr>
        <w:t>vakcīnas piegādes</w:t>
      </w:r>
      <w:r w:rsidR="002751CD" w:rsidRPr="00E67B29">
        <w:rPr>
          <w:rFonts w:asciiTheme="majorBidi" w:hAnsiTheme="majorBidi" w:cstheme="majorBidi"/>
          <w:szCs w:val="24"/>
          <w:u w:val="single"/>
        </w:rPr>
        <w:t xml:space="preserve"> datums un</w:t>
      </w:r>
      <w:r w:rsidRPr="00E67B29">
        <w:rPr>
          <w:rFonts w:asciiTheme="majorBidi" w:hAnsiTheme="majorBidi" w:cstheme="majorBidi"/>
          <w:szCs w:val="24"/>
          <w:u w:val="single"/>
        </w:rPr>
        <w:t xml:space="preserve"> laiks vakcinācijas iestādē</w:t>
      </w:r>
      <w:r w:rsidR="00583C5B" w:rsidRPr="00E67B29">
        <w:rPr>
          <w:rFonts w:asciiTheme="majorBidi" w:hAnsiTheme="majorBidi" w:cstheme="majorBidi"/>
          <w:szCs w:val="24"/>
          <w:u w:val="single"/>
        </w:rPr>
        <w:t>.</w:t>
      </w:r>
      <w:bookmarkStart w:id="14" w:name="_Toc144714893"/>
      <w:bookmarkStart w:id="15" w:name="_Toc1065675604"/>
    </w:p>
    <w:p w14:paraId="49231979" w14:textId="77777777" w:rsidR="0009282F" w:rsidRPr="0009282F" w:rsidRDefault="0009282F" w:rsidP="0009282F">
      <w:pPr>
        <w:contextualSpacing/>
        <w:jc w:val="both"/>
        <w:rPr>
          <w:rFonts w:asciiTheme="majorBidi" w:hAnsiTheme="majorBidi" w:cstheme="majorBidi"/>
          <w:szCs w:val="24"/>
          <w:u w:val="single"/>
        </w:rPr>
      </w:pPr>
    </w:p>
    <w:p w14:paraId="444CF098" w14:textId="72AB00B3" w:rsidR="0003673E" w:rsidRPr="00E67B29" w:rsidRDefault="003507B0" w:rsidP="00D04385">
      <w:pPr>
        <w:pStyle w:val="Heading1"/>
        <w:rPr>
          <w:rFonts w:asciiTheme="majorBidi" w:hAnsiTheme="majorBidi" w:cstheme="majorBidi"/>
        </w:rPr>
      </w:pPr>
      <w:bookmarkStart w:id="16" w:name="_Toc210288207"/>
      <w:r w:rsidRPr="00E67B29">
        <w:rPr>
          <w:rFonts w:asciiTheme="majorBidi" w:hAnsiTheme="majorBidi" w:cstheme="majorBidi"/>
        </w:rPr>
        <w:t>Atskaites par veiktajām vakcinācijām</w:t>
      </w:r>
      <w:bookmarkEnd w:id="14"/>
      <w:bookmarkEnd w:id="16"/>
    </w:p>
    <w:p w14:paraId="3FC3488C" w14:textId="77777777" w:rsidR="00B90C35" w:rsidRPr="00E67B29" w:rsidRDefault="00B90C35" w:rsidP="00D04385">
      <w:pPr>
        <w:contextualSpacing/>
        <w:rPr>
          <w:rFonts w:asciiTheme="majorBidi" w:hAnsiTheme="majorBidi" w:cstheme="majorBidi"/>
        </w:rPr>
      </w:pPr>
    </w:p>
    <w:p w14:paraId="1E4437C0" w14:textId="4F4D28FC" w:rsidR="00B01576" w:rsidRPr="00E67B29" w:rsidRDefault="006B32AE" w:rsidP="00D04385">
      <w:pPr>
        <w:ind w:firstLine="720"/>
        <w:contextualSpacing/>
        <w:jc w:val="both"/>
        <w:rPr>
          <w:rFonts w:asciiTheme="majorBidi" w:hAnsiTheme="majorBidi" w:cstheme="majorBidi"/>
          <w:i/>
          <w:iCs/>
        </w:rPr>
      </w:pPr>
      <w:r w:rsidRPr="00E67B29">
        <w:rPr>
          <w:rFonts w:asciiTheme="majorBidi" w:hAnsiTheme="majorBidi" w:cstheme="majorBidi"/>
        </w:rPr>
        <w:t>K</w:t>
      </w:r>
      <w:r w:rsidR="000B735D" w:rsidRPr="00E67B29">
        <w:rPr>
          <w:rFonts w:asciiTheme="majorBidi" w:hAnsiTheme="majorBidi" w:cstheme="majorBidi"/>
        </w:rPr>
        <w:t>atr</w:t>
      </w:r>
      <w:r w:rsidR="007C7635" w:rsidRPr="00E67B29">
        <w:rPr>
          <w:rFonts w:asciiTheme="majorBidi" w:hAnsiTheme="majorBidi" w:cstheme="majorBidi"/>
        </w:rPr>
        <w:t>u</w:t>
      </w:r>
      <w:r w:rsidR="000B735D" w:rsidRPr="00E67B29">
        <w:rPr>
          <w:rFonts w:asciiTheme="majorBidi" w:hAnsiTheme="majorBidi" w:cstheme="majorBidi"/>
        </w:rPr>
        <w:t xml:space="preserve"> </w:t>
      </w:r>
      <w:r w:rsidR="00BD3BD0" w:rsidRPr="00E67B29">
        <w:rPr>
          <w:rFonts w:asciiTheme="majorBidi" w:hAnsiTheme="majorBidi" w:cstheme="majorBidi"/>
        </w:rPr>
        <w:t>veikt</w:t>
      </w:r>
      <w:r w:rsidR="007C7635" w:rsidRPr="00E67B29">
        <w:rPr>
          <w:rFonts w:asciiTheme="majorBidi" w:hAnsiTheme="majorBidi" w:cstheme="majorBidi"/>
        </w:rPr>
        <w:t>u</w:t>
      </w:r>
      <w:r w:rsidR="000B735D" w:rsidRPr="00E67B29">
        <w:rPr>
          <w:rFonts w:asciiTheme="majorBidi" w:hAnsiTheme="majorBidi" w:cstheme="majorBidi"/>
        </w:rPr>
        <w:t xml:space="preserve"> vakcinācij</w:t>
      </w:r>
      <w:r w:rsidR="007C7635" w:rsidRPr="00E67B29">
        <w:rPr>
          <w:rFonts w:asciiTheme="majorBidi" w:hAnsiTheme="majorBidi" w:cstheme="majorBidi"/>
        </w:rPr>
        <w:t>u</w:t>
      </w:r>
      <w:r w:rsidR="00EF1F22" w:rsidRPr="00E67B29">
        <w:rPr>
          <w:rFonts w:asciiTheme="majorBidi" w:hAnsiTheme="majorBidi" w:cstheme="majorBidi"/>
        </w:rPr>
        <w:t xml:space="preserve"> </w:t>
      </w:r>
      <w:r w:rsidR="007C7635" w:rsidRPr="00E67B29">
        <w:rPr>
          <w:rFonts w:asciiTheme="majorBidi" w:hAnsiTheme="majorBidi" w:cstheme="majorBidi"/>
        </w:rPr>
        <w:t xml:space="preserve">pret sezonālo gripu ir nepieciešams </w:t>
      </w:r>
      <w:r w:rsidR="00007489" w:rsidRPr="00E67B29">
        <w:rPr>
          <w:rFonts w:asciiTheme="majorBidi" w:hAnsiTheme="majorBidi" w:cstheme="majorBidi"/>
        </w:rPr>
        <w:t xml:space="preserve">ievadīt </w:t>
      </w:r>
      <w:r w:rsidR="00E35324" w:rsidRPr="00E67B29">
        <w:rPr>
          <w:rFonts w:asciiTheme="majorBidi" w:hAnsiTheme="majorBidi" w:cstheme="majorBidi"/>
          <w:b/>
          <w:bCs/>
        </w:rPr>
        <w:t>E</w:t>
      </w:r>
      <w:r w:rsidR="00F93B80" w:rsidRPr="00E67B29">
        <w:rPr>
          <w:rFonts w:asciiTheme="majorBidi" w:hAnsiTheme="majorBidi" w:cstheme="majorBidi"/>
          <w:b/>
          <w:bCs/>
        </w:rPr>
        <w:t>-veselības</w:t>
      </w:r>
      <w:r w:rsidR="00F93B80" w:rsidRPr="00E67B29">
        <w:rPr>
          <w:rFonts w:asciiTheme="majorBidi" w:hAnsiTheme="majorBidi" w:cstheme="majorBidi"/>
        </w:rPr>
        <w:t xml:space="preserve"> </w:t>
      </w:r>
      <w:r w:rsidR="00DC4B7C" w:rsidRPr="00E67B29">
        <w:rPr>
          <w:rFonts w:asciiTheme="majorBidi" w:hAnsiTheme="majorBidi" w:cstheme="majorBidi"/>
        </w:rPr>
        <w:t>portālā</w:t>
      </w:r>
      <w:r w:rsidR="00F93B80" w:rsidRPr="00E67B29">
        <w:rPr>
          <w:rFonts w:asciiTheme="majorBidi" w:hAnsiTheme="majorBidi" w:cstheme="majorBidi"/>
        </w:rPr>
        <w:t xml:space="preserve"> </w:t>
      </w:r>
      <w:r w:rsidR="00007489" w:rsidRPr="00E67B29">
        <w:rPr>
          <w:rFonts w:asciiTheme="majorBidi" w:hAnsiTheme="majorBidi" w:cstheme="majorBidi"/>
        </w:rPr>
        <w:t>(</w:t>
      </w:r>
      <w:r w:rsidR="00A22172" w:rsidRPr="00E67B29">
        <w:rPr>
          <w:rFonts w:asciiTheme="majorBidi" w:hAnsiTheme="majorBidi" w:cstheme="majorBidi"/>
        </w:rPr>
        <w:t>Vakcinācijas fakts</w:t>
      </w:r>
      <w:r w:rsidR="00007489" w:rsidRPr="00E67B29">
        <w:rPr>
          <w:rFonts w:asciiTheme="majorBidi" w:hAnsiTheme="majorBidi" w:cstheme="majorBidi"/>
        </w:rPr>
        <w:t>)</w:t>
      </w:r>
      <w:r w:rsidR="00A01BD3" w:rsidRPr="00E67B29">
        <w:rPr>
          <w:rFonts w:asciiTheme="majorBidi" w:hAnsiTheme="majorBidi" w:cstheme="majorBidi"/>
        </w:rPr>
        <w:t xml:space="preserve"> vai caur ārstniecības iestādes izmantoto integratoru sistēmu</w:t>
      </w:r>
      <w:r w:rsidR="009012F3">
        <w:rPr>
          <w:rFonts w:asciiTheme="majorBidi" w:hAnsiTheme="majorBidi" w:cstheme="majorBidi"/>
        </w:rPr>
        <w:t xml:space="preserve"> nodot uz </w:t>
      </w:r>
      <w:r w:rsidR="009012F3" w:rsidRPr="00D33B44">
        <w:rPr>
          <w:rFonts w:asciiTheme="majorBidi" w:hAnsiTheme="majorBidi" w:cstheme="majorBidi"/>
          <w:szCs w:val="24"/>
          <w:lang w:eastAsia="lv-LV"/>
        </w:rPr>
        <w:t>vienot</w:t>
      </w:r>
      <w:r w:rsidR="009012F3">
        <w:rPr>
          <w:rFonts w:asciiTheme="majorBidi" w:hAnsiTheme="majorBidi" w:cstheme="majorBidi"/>
          <w:szCs w:val="24"/>
          <w:lang w:eastAsia="lv-LV"/>
        </w:rPr>
        <w:t>o</w:t>
      </w:r>
      <w:r w:rsidR="009012F3" w:rsidRPr="00D33B44">
        <w:rPr>
          <w:rFonts w:asciiTheme="majorBidi" w:hAnsiTheme="majorBidi" w:cstheme="majorBidi"/>
          <w:szCs w:val="24"/>
          <w:lang w:eastAsia="lv-LV"/>
        </w:rPr>
        <w:t xml:space="preserve"> veselības nozares elektronisk</w:t>
      </w:r>
      <w:r w:rsidR="0072406E">
        <w:rPr>
          <w:rFonts w:asciiTheme="majorBidi" w:hAnsiTheme="majorBidi" w:cstheme="majorBidi"/>
          <w:szCs w:val="24"/>
          <w:lang w:eastAsia="lv-LV"/>
        </w:rPr>
        <w:t>ās</w:t>
      </w:r>
      <w:r w:rsidR="009012F3" w:rsidRPr="00D33B44">
        <w:rPr>
          <w:rFonts w:asciiTheme="majorBidi" w:hAnsiTheme="majorBidi" w:cstheme="majorBidi"/>
          <w:szCs w:val="24"/>
          <w:lang w:eastAsia="lv-LV"/>
        </w:rPr>
        <w:t xml:space="preserve"> informācijas sistēm</w:t>
      </w:r>
      <w:r w:rsidR="009012F3">
        <w:rPr>
          <w:rFonts w:asciiTheme="majorBidi" w:hAnsiTheme="majorBidi" w:cstheme="majorBidi"/>
          <w:szCs w:val="24"/>
          <w:lang w:eastAsia="lv-LV"/>
        </w:rPr>
        <w:t>u</w:t>
      </w:r>
      <w:r w:rsidR="00A22172" w:rsidRPr="00E67B29">
        <w:rPr>
          <w:rFonts w:asciiTheme="majorBidi" w:hAnsiTheme="majorBidi" w:cstheme="majorBidi"/>
        </w:rPr>
        <w:t xml:space="preserve"> </w:t>
      </w:r>
      <w:r w:rsidR="00FD31B8">
        <w:rPr>
          <w:rFonts w:asciiTheme="majorBidi" w:hAnsiTheme="majorBidi" w:cstheme="majorBidi"/>
        </w:rPr>
        <w:t>5 darba dienu laikā</w:t>
      </w:r>
      <w:r w:rsidR="00DC4B7C" w:rsidRPr="00E67B29">
        <w:rPr>
          <w:rFonts w:asciiTheme="majorBidi" w:hAnsiTheme="majorBidi" w:cstheme="majorBidi"/>
        </w:rPr>
        <w:t xml:space="preserve"> pēc vakcīnas ievadīšanas pacientam</w:t>
      </w:r>
      <w:r w:rsidR="004B1A98">
        <w:rPr>
          <w:rStyle w:val="FootnoteReference"/>
          <w:rFonts w:asciiTheme="majorBidi" w:hAnsiTheme="majorBidi" w:cstheme="majorBidi"/>
        </w:rPr>
        <w:footnoteReference w:id="3"/>
      </w:r>
      <w:r w:rsidR="00DD5327" w:rsidRPr="00E67B29">
        <w:rPr>
          <w:rFonts w:asciiTheme="majorBidi" w:hAnsiTheme="majorBidi" w:cstheme="majorBidi"/>
        </w:rPr>
        <w:t>.</w:t>
      </w:r>
    </w:p>
    <w:p w14:paraId="213A28B5" w14:textId="657EE4B2" w:rsidR="008F582F" w:rsidRPr="00E67B29" w:rsidRDefault="00A25978" w:rsidP="00D04385">
      <w:pPr>
        <w:ind w:firstLine="720"/>
        <w:contextualSpacing/>
        <w:jc w:val="both"/>
        <w:rPr>
          <w:rFonts w:asciiTheme="majorBidi" w:hAnsiTheme="majorBidi" w:cstheme="majorBidi"/>
          <w:color w:val="000000" w:themeColor="text1"/>
          <w:lang w:eastAsia="lv-LV"/>
        </w:rPr>
      </w:pPr>
      <w:r w:rsidRPr="00E67B29">
        <w:rPr>
          <w:rFonts w:asciiTheme="majorBidi" w:hAnsiTheme="majorBidi" w:cstheme="majorBidi"/>
        </w:rPr>
        <w:t>Sīkāk v</w:t>
      </w:r>
      <w:r w:rsidR="00E82F75" w:rsidRPr="00E67B29">
        <w:rPr>
          <w:rFonts w:asciiTheme="majorBidi" w:hAnsiTheme="majorBidi" w:cstheme="majorBidi"/>
        </w:rPr>
        <w:t>akcinācijas fakta</w:t>
      </w:r>
      <w:r w:rsidRPr="00E67B29">
        <w:rPr>
          <w:rFonts w:asciiTheme="majorBidi" w:hAnsiTheme="majorBidi" w:cstheme="majorBidi"/>
        </w:rPr>
        <w:t xml:space="preserve"> ievadīšanas procedūra </w:t>
      </w:r>
      <w:r w:rsidR="00E35324" w:rsidRPr="00E67B29">
        <w:rPr>
          <w:rFonts w:asciiTheme="majorBidi" w:hAnsiTheme="majorBidi" w:cstheme="majorBidi"/>
          <w:b/>
          <w:bCs/>
        </w:rPr>
        <w:t>E</w:t>
      </w:r>
      <w:r w:rsidRPr="00E67B29">
        <w:rPr>
          <w:rFonts w:asciiTheme="majorBidi" w:hAnsiTheme="majorBidi" w:cstheme="majorBidi"/>
          <w:b/>
          <w:bCs/>
        </w:rPr>
        <w:t>-veselības</w:t>
      </w:r>
      <w:r w:rsidRPr="00E67B29">
        <w:rPr>
          <w:rFonts w:asciiTheme="majorBidi" w:hAnsiTheme="majorBidi" w:cstheme="majorBidi"/>
        </w:rPr>
        <w:t xml:space="preserve"> portālā ir </w:t>
      </w:r>
      <w:r w:rsidR="006D68DB" w:rsidRPr="00E67B29">
        <w:rPr>
          <w:rFonts w:asciiTheme="majorBidi" w:hAnsiTheme="majorBidi" w:cstheme="majorBidi"/>
          <w:b/>
          <w:bCs/>
          <w:color w:val="000000" w:themeColor="text1"/>
          <w:lang w:eastAsia="lv-LV"/>
        </w:rPr>
        <w:t>‘’</w:t>
      </w:r>
      <w:r w:rsidR="006D68DB" w:rsidRPr="00E67B29">
        <w:rPr>
          <w:rFonts w:asciiTheme="majorBidi" w:hAnsiTheme="majorBidi" w:cstheme="majorBidi"/>
          <w:b/>
          <w:bCs/>
          <w:szCs w:val="24"/>
        </w:rPr>
        <w:t>Mācību materiāls valsts apmaksātu</w:t>
      </w:r>
      <w:r w:rsidRPr="00E67B29">
        <w:rPr>
          <w:rFonts w:asciiTheme="majorBidi" w:hAnsiTheme="majorBidi" w:cstheme="majorBidi"/>
          <w:b/>
          <w:bCs/>
          <w:szCs w:val="24"/>
        </w:rPr>
        <w:t xml:space="preserve"> vakcīnu </w:t>
      </w:r>
      <w:r w:rsidR="006D68DB" w:rsidRPr="00E67B29">
        <w:rPr>
          <w:rFonts w:asciiTheme="majorBidi" w:hAnsiTheme="majorBidi" w:cstheme="majorBidi"/>
          <w:b/>
          <w:bCs/>
          <w:szCs w:val="24"/>
        </w:rPr>
        <w:t>pasūtīšanai</w:t>
      </w:r>
      <w:r w:rsidRPr="00E67B29">
        <w:rPr>
          <w:rFonts w:asciiTheme="majorBidi" w:hAnsiTheme="majorBidi" w:cstheme="majorBidi"/>
          <w:b/>
          <w:bCs/>
          <w:szCs w:val="24"/>
        </w:rPr>
        <w:t xml:space="preserve"> un vakcinācijas </w:t>
      </w:r>
      <w:r w:rsidR="006D68DB" w:rsidRPr="00E67B29">
        <w:rPr>
          <w:rFonts w:asciiTheme="majorBidi" w:hAnsiTheme="majorBidi" w:cstheme="majorBidi"/>
          <w:b/>
          <w:bCs/>
          <w:szCs w:val="24"/>
        </w:rPr>
        <w:t>faktu ievadei</w:t>
      </w:r>
      <w:r w:rsidRPr="00E67B29">
        <w:rPr>
          <w:rFonts w:asciiTheme="majorBidi" w:hAnsiTheme="majorBidi" w:cstheme="majorBidi"/>
          <w:b/>
          <w:bCs/>
          <w:szCs w:val="24"/>
        </w:rPr>
        <w:t xml:space="preserve"> Vienotās veselības nozares elektroniskās informācijas </w:t>
      </w:r>
      <w:r w:rsidR="006D68DB" w:rsidRPr="00E67B29">
        <w:rPr>
          <w:rFonts w:asciiTheme="majorBidi" w:hAnsiTheme="majorBidi" w:cstheme="majorBidi"/>
          <w:b/>
          <w:bCs/>
          <w:szCs w:val="24"/>
        </w:rPr>
        <w:t>sistēmā’’</w:t>
      </w:r>
      <w:r w:rsidRPr="00E67B29">
        <w:rPr>
          <w:rFonts w:asciiTheme="majorBidi" w:hAnsiTheme="majorBidi" w:cstheme="majorBidi"/>
          <w:b/>
          <w:bCs/>
          <w:szCs w:val="24"/>
        </w:rPr>
        <w:t xml:space="preserve"> </w:t>
      </w:r>
      <w:r w:rsidRPr="00E67B29">
        <w:rPr>
          <w:rFonts w:asciiTheme="majorBidi" w:hAnsiTheme="majorBidi" w:cstheme="majorBidi"/>
          <w:color w:val="000000" w:themeColor="text1"/>
          <w:lang w:eastAsia="lv-LV"/>
        </w:rPr>
        <w:t xml:space="preserve">un pieejama </w:t>
      </w:r>
      <w:r w:rsidR="60C08278" w:rsidRPr="00E67B29">
        <w:rPr>
          <w:rFonts w:asciiTheme="majorBidi" w:hAnsiTheme="majorBidi" w:cstheme="majorBidi"/>
          <w:color w:val="000000" w:themeColor="text1"/>
          <w:lang w:eastAsia="lv-LV"/>
        </w:rPr>
        <w:t>Centra</w:t>
      </w:r>
      <w:r w:rsidRPr="00E67B29">
        <w:rPr>
          <w:rFonts w:asciiTheme="majorBidi" w:hAnsiTheme="majorBidi" w:cstheme="majorBidi"/>
          <w:color w:val="000000" w:themeColor="text1"/>
          <w:lang w:eastAsia="lv-LV"/>
        </w:rPr>
        <w:t xml:space="preserve"> tīmekļa vietnē (</w:t>
      </w:r>
      <w:r w:rsidR="006130EE">
        <w:fldChar w:fldCharType="begin"/>
      </w:r>
      <w:r w:rsidR="006130EE">
        <w:instrText>HYPERLINK "https://www.spkc.gov.lv/lv/vakcinacija"</w:instrText>
      </w:r>
      <w:r w:rsidR="006130EE">
        <w:fldChar w:fldCharType="separate"/>
      </w:r>
      <w:r w:rsidR="006130EE" w:rsidRPr="00E67B29">
        <w:rPr>
          <w:rStyle w:val="Hyperlink"/>
          <w:rFonts w:asciiTheme="majorBidi" w:hAnsiTheme="majorBidi" w:cstheme="majorBidi"/>
          <w:lang w:eastAsia="lv-LV"/>
        </w:rPr>
        <w:t>https://www.spkc.gov.lv/lv/vakcinacija</w:t>
      </w:r>
      <w:r w:rsidR="006130EE">
        <w:fldChar w:fldCharType="end"/>
      </w:r>
      <w:r w:rsidR="006130EE" w:rsidRPr="00E67B29">
        <w:rPr>
          <w:rFonts w:asciiTheme="majorBidi" w:hAnsiTheme="majorBidi" w:cstheme="majorBidi"/>
          <w:color w:val="000000" w:themeColor="text1"/>
          <w:lang w:eastAsia="lv-LV"/>
        </w:rPr>
        <w:t>).</w:t>
      </w:r>
    </w:p>
    <w:p w14:paraId="5FE962DD" w14:textId="19222BA8" w:rsidR="00F752BE" w:rsidRPr="00E67B29" w:rsidRDefault="00F752BE" w:rsidP="00D04385">
      <w:pPr>
        <w:ind w:firstLine="720"/>
        <w:contextualSpacing/>
        <w:jc w:val="both"/>
        <w:rPr>
          <w:rFonts w:asciiTheme="majorBidi" w:hAnsiTheme="majorBidi" w:cstheme="majorBidi"/>
          <w:i/>
          <w:iCs/>
          <w:color w:val="000000" w:themeColor="text1"/>
          <w:sz w:val="20"/>
          <w:lang w:eastAsia="lv-LV"/>
        </w:rPr>
      </w:pPr>
      <w:bookmarkStart w:id="17" w:name="_Toc1740213166"/>
      <w:bookmarkEnd w:id="15"/>
    </w:p>
    <w:p w14:paraId="14B74737" w14:textId="7536B60E" w:rsidR="007227D8" w:rsidRPr="00E67B29" w:rsidRDefault="7FB2A8B9" w:rsidP="00D04385">
      <w:pPr>
        <w:pStyle w:val="Heading1"/>
        <w:rPr>
          <w:rFonts w:asciiTheme="majorBidi" w:hAnsiTheme="majorBidi" w:cstheme="majorBidi"/>
          <w:sz w:val="24"/>
          <w:szCs w:val="24"/>
          <w:lang w:eastAsia="lv-LV"/>
        </w:rPr>
      </w:pPr>
      <w:bookmarkStart w:id="18" w:name="_Toc144714896"/>
      <w:bookmarkStart w:id="19" w:name="_Toc210288208"/>
      <w:bookmarkEnd w:id="17"/>
      <w:r w:rsidRPr="00E67B29">
        <w:rPr>
          <w:rFonts w:asciiTheme="majorBidi" w:hAnsiTheme="majorBidi" w:cstheme="majorBidi"/>
          <w:lang w:eastAsia="lv-LV"/>
        </w:rPr>
        <w:t xml:space="preserve">Indikāciju izvēle </w:t>
      </w:r>
      <w:r w:rsidR="00005218" w:rsidRPr="00E67B29">
        <w:rPr>
          <w:rFonts w:asciiTheme="majorBidi" w:hAnsiTheme="majorBidi" w:cstheme="majorBidi"/>
          <w:lang w:eastAsia="lv-LV"/>
        </w:rPr>
        <w:t>VAKCINĀCIJAS FAKTU</w:t>
      </w:r>
      <w:r w:rsidRPr="00E67B29">
        <w:rPr>
          <w:rFonts w:asciiTheme="majorBidi" w:hAnsiTheme="majorBidi" w:cstheme="majorBidi"/>
          <w:lang w:eastAsia="lv-LV"/>
        </w:rPr>
        <w:t xml:space="preserve"> aizpildīšanai </w:t>
      </w:r>
      <w:r w:rsidR="00881E77" w:rsidRPr="00E67B29">
        <w:rPr>
          <w:rFonts w:asciiTheme="majorBidi" w:hAnsiTheme="majorBidi" w:cstheme="majorBidi"/>
          <w:lang w:eastAsia="lv-LV"/>
        </w:rPr>
        <w:t>E</w:t>
      </w:r>
      <w:r w:rsidR="0E37C292" w:rsidRPr="00E67B29">
        <w:rPr>
          <w:rFonts w:asciiTheme="majorBidi" w:hAnsiTheme="majorBidi" w:cstheme="majorBidi"/>
          <w:lang w:eastAsia="lv-LV"/>
        </w:rPr>
        <w:t>-veselības portālā</w:t>
      </w:r>
      <w:bookmarkEnd w:id="18"/>
      <w:bookmarkEnd w:id="19"/>
    </w:p>
    <w:tbl>
      <w:tblPr>
        <w:tblStyle w:val="TableGrid"/>
        <w:tblW w:w="9061" w:type="dxa"/>
        <w:tblLook w:val="04A0" w:firstRow="1" w:lastRow="0" w:firstColumn="1" w:lastColumn="0" w:noHBand="0" w:noVBand="1"/>
      </w:tblPr>
      <w:tblGrid>
        <w:gridCol w:w="3776"/>
        <w:gridCol w:w="5285"/>
      </w:tblGrid>
      <w:tr w:rsidR="00FC7251" w:rsidRPr="00E67B29" w14:paraId="4AFD7037" w14:textId="77777777" w:rsidTr="00E2775B">
        <w:trPr>
          <w:trHeight w:val="600"/>
        </w:trPr>
        <w:tc>
          <w:tcPr>
            <w:tcW w:w="3776" w:type="dxa"/>
            <w:hideMark/>
          </w:tcPr>
          <w:p w14:paraId="1392BB4E" w14:textId="4EF335A4" w:rsidR="00FC7251" w:rsidRPr="00E67B29" w:rsidRDefault="00FC7251" w:rsidP="00D04385">
            <w:pPr>
              <w:contextualSpacing/>
              <w:jc w:val="center"/>
              <w:rPr>
                <w:rFonts w:asciiTheme="majorBidi" w:hAnsiTheme="majorBidi" w:cstheme="majorBidi"/>
                <w:b/>
                <w:bCs/>
                <w:i/>
                <w:iCs/>
              </w:rPr>
            </w:pPr>
            <w:proofErr w:type="spellStart"/>
            <w:r w:rsidRPr="00E67B29">
              <w:rPr>
                <w:rFonts w:asciiTheme="majorBidi" w:hAnsiTheme="majorBidi" w:cstheme="majorBidi"/>
                <w:b/>
                <w:bCs/>
                <w:i/>
                <w:iCs/>
                <w:lang w:val="en-US"/>
              </w:rPr>
              <w:t>Indikācija</w:t>
            </w:r>
            <w:proofErr w:type="spellEnd"/>
            <w:r w:rsidR="001153ED" w:rsidRPr="00E67B29">
              <w:rPr>
                <w:rFonts w:asciiTheme="majorBidi" w:hAnsiTheme="majorBidi" w:cstheme="majorBidi"/>
                <w:b/>
                <w:bCs/>
                <w:i/>
                <w:iCs/>
                <w:lang w:val="en-US"/>
              </w:rPr>
              <w:t xml:space="preserve"> E</w:t>
            </w:r>
            <w:r w:rsidR="00881E77" w:rsidRPr="00E67B29">
              <w:rPr>
                <w:rFonts w:asciiTheme="majorBidi" w:hAnsiTheme="majorBidi" w:cstheme="majorBidi"/>
                <w:b/>
                <w:bCs/>
                <w:i/>
                <w:iCs/>
                <w:lang w:val="en-US"/>
              </w:rPr>
              <w:t>-</w:t>
            </w:r>
            <w:proofErr w:type="spellStart"/>
            <w:r w:rsidR="001153ED" w:rsidRPr="00E67B29">
              <w:rPr>
                <w:rFonts w:asciiTheme="majorBidi" w:hAnsiTheme="majorBidi" w:cstheme="majorBidi"/>
                <w:b/>
                <w:bCs/>
                <w:i/>
                <w:iCs/>
                <w:lang w:val="en-US"/>
              </w:rPr>
              <w:t>veselībā</w:t>
            </w:r>
            <w:proofErr w:type="spellEnd"/>
          </w:p>
        </w:tc>
        <w:tc>
          <w:tcPr>
            <w:tcW w:w="5285" w:type="dxa"/>
            <w:hideMark/>
          </w:tcPr>
          <w:p w14:paraId="7F286025" w14:textId="77777777" w:rsidR="00FC7251" w:rsidRPr="00E67B29" w:rsidRDefault="00FC7251" w:rsidP="00D04385">
            <w:pPr>
              <w:contextualSpacing/>
              <w:jc w:val="center"/>
              <w:rPr>
                <w:rFonts w:asciiTheme="majorBidi" w:hAnsiTheme="majorBidi" w:cstheme="majorBidi"/>
                <w:b/>
                <w:bCs/>
                <w:i/>
                <w:iCs/>
              </w:rPr>
            </w:pPr>
            <w:r w:rsidRPr="00E67B29">
              <w:rPr>
                <w:rFonts w:asciiTheme="majorBidi" w:hAnsiTheme="majorBidi" w:cstheme="majorBidi"/>
                <w:b/>
                <w:bCs/>
                <w:i/>
                <w:iCs/>
                <w:lang w:val="en-US"/>
              </w:rPr>
              <w:t xml:space="preserve">Riska </w:t>
            </w:r>
            <w:proofErr w:type="spellStart"/>
            <w:r w:rsidRPr="00E67B29">
              <w:rPr>
                <w:rFonts w:asciiTheme="majorBidi" w:hAnsiTheme="majorBidi" w:cstheme="majorBidi"/>
                <w:b/>
                <w:bCs/>
                <w:i/>
                <w:iCs/>
                <w:lang w:val="en-US"/>
              </w:rPr>
              <w:t>grupas</w:t>
            </w:r>
            <w:proofErr w:type="spellEnd"/>
          </w:p>
        </w:tc>
      </w:tr>
      <w:tr w:rsidR="0076639E" w:rsidRPr="00E67B29" w14:paraId="08D53351" w14:textId="77777777" w:rsidTr="00E2775B">
        <w:tc>
          <w:tcPr>
            <w:tcW w:w="3776" w:type="dxa"/>
          </w:tcPr>
          <w:p w14:paraId="7E6E4B5A" w14:textId="366DFF42" w:rsidR="0076639E" w:rsidRPr="00E67B29" w:rsidRDefault="00623EDE" w:rsidP="00D04385">
            <w:pPr>
              <w:contextualSpacing/>
              <w:rPr>
                <w:rFonts w:asciiTheme="majorBidi" w:hAnsiTheme="majorBidi" w:cstheme="majorBidi"/>
                <w:b/>
                <w:bCs/>
                <w:i/>
                <w:iCs/>
              </w:rPr>
            </w:pPr>
            <w:r w:rsidRPr="00E67B29">
              <w:rPr>
                <w:rFonts w:asciiTheme="majorBidi" w:hAnsiTheme="majorBidi" w:cstheme="majorBidi"/>
                <w:b/>
                <w:bCs/>
                <w:i/>
                <w:iCs/>
              </w:rPr>
              <w:t>Ārstniecības persona </w:t>
            </w:r>
          </w:p>
        </w:tc>
        <w:tc>
          <w:tcPr>
            <w:tcW w:w="5285" w:type="dxa"/>
          </w:tcPr>
          <w:p w14:paraId="684DB993" w14:textId="15E57FF2" w:rsidR="0076639E" w:rsidRPr="00E67B29" w:rsidRDefault="00124A39" w:rsidP="00D04385">
            <w:pPr>
              <w:contextualSpacing/>
              <w:rPr>
                <w:rFonts w:asciiTheme="majorBidi" w:hAnsiTheme="majorBidi" w:cstheme="majorBidi"/>
                <w:b/>
                <w:bCs/>
                <w:i/>
                <w:iCs/>
              </w:rPr>
            </w:pPr>
            <w:r w:rsidRPr="00E67B29">
              <w:rPr>
                <w:rFonts w:asciiTheme="majorBidi" w:hAnsiTheme="majorBidi" w:cstheme="majorBidi"/>
                <w:szCs w:val="24"/>
              </w:rPr>
              <w:t>Ā</w:t>
            </w:r>
            <w:r w:rsidR="00741204" w:rsidRPr="00E67B29">
              <w:rPr>
                <w:rFonts w:asciiTheme="majorBidi" w:hAnsiTheme="majorBidi" w:cstheme="majorBidi"/>
                <w:szCs w:val="24"/>
              </w:rPr>
              <w:t>rstniecības personas, kuras, pildot darba pienākumus, ir tuvā kontaktā ar pacientiem</w:t>
            </w:r>
          </w:p>
        </w:tc>
      </w:tr>
      <w:tr w:rsidR="0076639E" w:rsidRPr="00E67B29" w14:paraId="387AA98F" w14:textId="77777777" w:rsidTr="00E2775B">
        <w:tc>
          <w:tcPr>
            <w:tcW w:w="3776" w:type="dxa"/>
          </w:tcPr>
          <w:p w14:paraId="761E6804" w14:textId="6729EDCC" w:rsidR="0076639E" w:rsidRPr="00E67B29" w:rsidRDefault="00623EDE" w:rsidP="00D04385">
            <w:pPr>
              <w:contextualSpacing/>
              <w:rPr>
                <w:rFonts w:asciiTheme="majorBidi" w:hAnsiTheme="majorBidi" w:cstheme="majorBidi"/>
                <w:b/>
                <w:bCs/>
                <w:i/>
                <w:iCs/>
              </w:rPr>
            </w:pPr>
            <w:r w:rsidRPr="00E67B29">
              <w:rPr>
                <w:rFonts w:asciiTheme="majorBidi" w:hAnsiTheme="majorBidi" w:cstheme="majorBidi"/>
                <w:b/>
                <w:bCs/>
                <w:i/>
                <w:iCs/>
              </w:rPr>
              <w:t>Ārstniecības iestādes darbinieks </w:t>
            </w:r>
          </w:p>
        </w:tc>
        <w:tc>
          <w:tcPr>
            <w:tcW w:w="5285" w:type="dxa"/>
          </w:tcPr>
          <w:p w14:paraId="07894722" w14:textId="2104C5B1" w:rsidR="0076639E" w:rsidRPr="00E67B29" w:rsidRDefault="00124A39" w:rsidP="00D04385">
            <w:pPr>
              <w:contextualSpacing/>
              <w:rPr>
                <w:rFonts w:asciiTheme="majorBidi" w:hAnsiTheme="majorBidi" w:cstheme="majorBidi"/>
                <w:b/>
                <w:bCs/>
                <w:i/>
                <w:iCs/>
              </w:rPr>
            </w:pPr>
            <w:r w:rsidRPr="00E67B29">
              <w:rPr>
                <w:rFonts w:asciiTheme="majorBidi" w:hAnsiTheme="majorBidi" w:cstheme="majorBidi"/>
                <w:szCs w:val="24"/>
              </w:rPr>
              <w:t>Ā</w:t>
            </w:r>
            <w:r w:rsidR="00741204" w:rsidRPr="00E67B29">
              <w:rPr>
                <w:rFonts w:asciiTheme="majorBidi" w:hAnsiTheme="majorBidi" w:cstheme="majorBidi"/>
                <w:szCs w:val="24"/>
              </w:rPr>
              <w:t>rstniecības atbalsta personas, kuras, pildot darba pienākumus, ir tuvā kontaktā ar pacientiem</w:t>
            </w:r>
          </w:p>
        </w:tc>
      </w:tr>
      <w:tr w:rsidR="0076639E" w:rsidRPr="00E67B29" w14:paraId="2FAA206F" w14:textId="77777777" w:rsidTr="00E2775B">
        <w:tc>
          <w:tcPr>
            <w:tcW w:w="3776" w:type="dxa"/>
          </w:tcPr>
          <w:p w14:paraId="54C7B45B" w14:textId="2CB44EE7" w:rsidR="0076639E" w:rsidRPr="00E67B29" w:rsidRDefault="00D1206E" w:rsidP="00D04385">
            <w:pPr>
              <w:contextualSpacing/>
              <w:rPr>
                <w:rFonts w:asciiTheme="majorBidi" w:hAnsiTheme="majorBidi" w:cstheme="majorBidi"/>
                <w:b/>
                <w:bCs/>
                <w:i/>
                <w:iCs/>
              </w:rPr>
            </w:pPr>
            <w:r w:rsidRPr="00E67B29">
              <w:rPr>
                <w:rFonts w:asciiTheme="majorBidi" w:hAnsiTheme="majorBidi" w:cstheme="majorBidi"/>
                <w:b/>
                <w:bCs/>
                <w:i/>
                <w:iCs/>
              </w:rPr>
              <w:t>SAC klients </w:t>
            </w:r>
          </w:p>
        </w:tc>
        <w:tc>
          <w:tcPr>
            <w:tcW w:w="5285" w:type="dxa"/>
          </w:tcPr>
          <w:p w14:paraId="0C5EE5FF" w14:textId="3C2C16A2" w:rsidR="0076639E" w:rsidRPr="00E67B29" w:rsidRDefault="00124A39" w:rsidP="00D04385">
            <w:pPr>
              <w:contextualSpacing/>
              <w:rPr>
                <w:rFonts w:asciiTheme="majorBidi" w:hAnsiTheme="majorBidi" w:cstheme="majorBidi"/>
                <w:b/>
                <w:bCs/>
                <w:i/>
                <w:iCs/>
              </w:rPr>
            </w:pPr>
            <w:r w:rsidRPr="00E67B29">
              <w:rPr>
                <w:rFonts w:asciiTheme="majorBidi" w:hAnsiTheme="majorBidi" w:cstheme="majorBidi"/>
                <w:szCs w:val="24"/>
              </w:rPr>
              <w:t>I</w:t>
            </w:r>
            <w:r w:rsidR="00741204" w:rsidRPr="00E67B29">
              <w:rPr>
                <w:rFonts w:asciiTheme="majorBidi" w:hAnsiTheme="majorBidi" w:cstheme="majorBidi"/>
                <w:szCs w:val="24"/>
              </w:rPr>
              <w:t>lgstošas sociālās aprūpes centru klienti</w:t>
            </w:r>
          </w:p>
        </w:tc>
      </w:tr>
      <w:tr w:rsidR="0076639E" w:rsidRPr="00E67B29" w14:paraId="48BFA990" w14:textId="77777777" w:rsidTr="00E2775B">
        <w:tc>
          <w:tcPr>
            <w:tcW w:w="3776" w:type="dxa"/>
          </w:tcPr>
          <w:p w14:paraId="50CB31D8" w14:textId="204518B8" w:rsidR="00D1206E" w:rsidRPr="00E67B29" w:rsidRDefault="00D1206E" w:rsidP="00D04385">
            <w:pPr>
              <w:contextualSpacing/>
              <w:rPr>
                <w:rFonts w:asciiTheme="majorBidi" w:hAnsiTheme="majorBidi" w:cstheme="majorBidi"/>
                <w:b/>
                <w:bCs/>
                <w:i/>
                <w:iCs/>
              </w:rPr>
            </w:pPr>
            <w:r w:rsidRPr="00E67B29">
              <w:rPr>
                <w:rFonts w:asciiTheme="majorBidi" w:eastAsiaTheme="minorEastAsia" w:hAnsiTheme="majorBidi" w:cstheme="majorBidi"/>
                <w:b/>
                <w:bCs/>
                <w:i/>
                <w:iCs/>
              </w:rPr>
              <w:t>SAC darbinieks</w:t>
            </w:r>
          </w:p>
          <w:p w14:paraId="2CAB1007" w14:textId="77777777" w:rsidR="0076639E" w:rsidRPr="00E67B29" w:rsidRDefault="0076639E" w:rsidP="00D04385">
            <w:pPr>
              <w:contextualSpacing/>
              <w:rPr>
                <w:rFonts w:asciiTheme="majorBidi" w:hAnsiTheme="majorBidi" w:cstheme="majorBidi"/>
                <w:b/>
                <w:bCs/>
                <w:i/>
                <w:iCs/>
              </w:rPr>
            </w:pPr>
          </w:p>
        </w:tc>
        <w:tc>
          <w:tcPr>
            <w:tcW w:w="5285" w:type="dxa"/>
          </w:tcPr>
          <w:p w14:paraId="39929DE2" w14:textId="2D5C53B3" w:rsidR="0076639E" w:rsidRPr="00E67B29" w:rsidRDefault="00124A39" w:rsidP="00D04385">
            <w:pPr>
              <w:contextualSpacing/>
              <w:rPr>
                <w:rFonts w:asciiTheme="majorBidi" w:hAnsiTheme="majorBidi" w:cstheme="majorBidi"/>
                <w:szCs w:val="24"/>
              </w:rPr>
            </w:pPr>
            <w:r w:rsidRPr="00E67B29">
              <w:rPr>
                <w:rFonts w:asciiTheme="majorBidi" w:hAnsiTheme="majorBidi" w:cstheme="majorBidi"/>
                <w:szCs w:val="24"/>
              </w:rPr>
              <w:t>I</w:t>
            </w:r>
            <w:r w:rsidR="00741204" w:rsidRPr="00E67B29">
              <w:rPr>
                <w:rFonts w:asciiTheme="majorBidi" w:hAnsiTheme="majorBidi" w:cstheme="majorBidi"/>
                <w:szCs w:val="24"/>
              </w:rPr>
              <w:t>lgstošas sociālās aprūpes centru darbinieki, kuri, pildot darba pienākumus, ir tuvā kontaktā ar klientiem</w:t>
            </w:r>
          </w:p>
        </w:tc>
      </w:tr>
      <w:tr w:rsidR="0076639E" w:rsidRPr="00E67B29" w14:paraId="5E49891E" w14:textId="77777777" w:rsidTr="00E2775B">
        <w:tc>
          <w:tcPr>
            <w:tcW w:w="3776" w:type="dxa"/>
          </w:tcPr>
          <w:p w14:paraId="007BB57E" w14:textId="0FBA6D8E" w:rsidR="00D1206E" w:rsidRPr="00E67B29" w:rsidRDefault="00D1206E" w:rsidP="00D04385">
            <w:pPr>
              <w:contextualSpacing/>
              <w:rPr>
                <w:rFonts w:asciiTheme="majorBidi" w:hAnsiTheme="majorBidi" w:cstheme="majorBidi"/>
                <w:b/>
                <w:bCs/>
                <w:i/>
                <w:iCs/>
                <w:color w:val="FF0000"/>
              </w:rPr>
            </w:pPr>
            <w:r w:rsidRPr="00E67B29">
              <w:rPr>
                <w:rFonts w:asciiTheme="majorBidi" w:eastAsiaTheme="minorEastAsia" w:hAnsiTheme="majorBidi" w:cstheme="majorBidi"/>
                <w:b/>
                <w:bCs/>
                <w:i/>
                <w:iCs/>
              </w:rPr>
              <w:t xml:space="preserve">Persona ar hroniskām slimībām </w:t>
            </w:r>
            <w:r w:rsidRPr="00E67B29">
              <w:rPr>
                <w:rFonts w:asciiTheme="majorBidi" w:eastAsiaTheme="minorEastAsia" w:hAnsiTheme="majorBidi" w:cstheme="majorBidi"/>
                <w:b/>
                <w:bCs/>
                <w:i/>
                <w:iCs/>
                <w:color w:val="FF0000"/>
              </w:rPr>
              <w:t xml:space="preserve">(neiekļauj personas līdz 23 mēnešu vecumam un personas vecumā </w:t>
            </w:r>
            <w:r w:rsidR="0067271B" w:rsidRPr="00E67B29">
              <w:rPr>
                <w:rFonts w:asciiTheme="majorBidi" w:eastAsiaTheme="minorEastAsia" w:hAnsiTheme="majorBidi" w:cstheme="majorBidi"/>
                <w:b/>
                <w:bCs/>
                <w:i/>
                <w:iCs/>
                <w:color w:val="FF0000"/>
              </w:rPr>
              <w:t>60</w:t>
            </w:r>
            <w:r w:rsidRPr="00E67B29">
              <w:rPr>
                <w:rFonts w:asciiTheme="majorBidi" w:eastAsiaTheme="minorEastAsia" w:hAnsiTheme="majorBidi" w:cstheme="majorBidi"/>
                <w:b/>
                <w:bCs/>
                <w:i/>
                <w:iCs/>
                <w:color w:val="FF0000"/>
              </w:rPr>
              <w:t xml:space="preserve"> gadi un vairāk) </w:t>
            </w:r>
          </w:p>
          <w:p w14:paraId="7BD8D792" w14:textId="77777777" w:rsidR="0076639E" w:rsidRPr="00E67B29" w:rsidRDefault="0076639E" w:rsidP="00D04385">
            <w:pPr>
              <w:contextualSpacing/>
              <w:rPr>
                <w:rFonts w:asciiTheme="majorBidi" w:hAnsiTheme="majorBidi" w:cstheme="majorBidi"/>
                <w:b/>
                <w:bCs/>
                <w:i/>
                <w:iCs/>
              </w:rPr>
            </w:pPr>
          </w:p>
        </w:tc>
        <w:tc>
          <w:tcPr>
            <w:tcW w:w="5285" w:type="dxa"/>
          </w:tcPr>
          <w:p w14:paraId="36A3D44F" w14:textId="2855EFEA" w:rsidR="00AE10EB" w:rsidRPr="00E67B29" w:rsidRDefault="00AE10EB" w:rsidP="00D04385">
            <w:pPr>
              <w:contextualSpacing/>
              <w:rPr>
                <w:rFonts w:asciiTheme="majorBidi" w:hAnsiTheme="majorBidi" w:cstheme="majorBidi"/>
                <w:szCs w:val="24"/>
              </w:rPr>
            </w:pPr>
            <w:r w:rsidRPr="00E67B29">
              <w:rPr>
                <w:rFonts w:asciiTheme="majorBidi" w:hAnsiTheme="majorBidi" w:cstheme="majorBidi"/>
                <w:szCs w:val="24"/>
              </w:rPr>
              <w:t xml:space="preserve">Bērni vecumā no 24 mēnešiem līdz 17 gadiem (ieskaitot) un pieaugušie līdz </w:t>
            </w:r>
            <w:r w:rsidR="0067271B" w:rsidRPr="00E67B29">
              <w:rPr>
                <w:rFonts w:asciiTheme="majorBidi" w:hAnsiTheme="majorBidi" w:cstheme="majorBidi"/>
                <w:szCs w:val="24"/>
              </w:rPr>
              <w:t>59</w:t>
            </w:r>
            <w:r w:rsidRPr="00E67B29">
              <w:rPr>
                <w:rFonts w:asciiTheme="majorBidi" w:hAnsiTheme="majorBidi" w:cstheme="majorBidi"/>
                <w:szCs w:val="24"/>
              </w:rPr>
              <w:t xml:space="preserve"> gadiem, kuri pieder pie šādām veselības riska grupām: </w:t>
            </w:r>
          </w:p>
          <w:p w14:paraId="20B1C86A" w14:textId="77777777" w:rsidR="00AE10EB" w:rsidRPr="00E67B29" w:rsidRDefault="00AE10EB" w:rsidP="00D04385">
            <w:pPr>
              <w:pStyle w:val="ListParagraph"/>
              <w:numPr>
                <w:ilvl w:val="0"/>
                <w:numId w:val="21"/>
              </w:numPr>
              <w:spacing w:after="0" w:line="240" w:lineRule="auto"/>
              <w:rPr>
                <w:rFonts w:asciiTheme="majorBidi" w:hAnsiTheme="majorBidi" w:cstheme="majorBidi"/>
                <w:szCs w:val="24"/>
              </w:rPr>
            </w:pPr>
            <w:r w:rsidRPr="00E67B29">
              <w:rPr>
                <w:rFonts w:asciiTheme="majorBidi" w:hAnsiTheme="majorBidi" w:cstheme="majorBidi"/>
                <w:i/>
                <w:iCs/>
                <w:szCs w:val="24"/>
              </w:rPr>
              <w:t>personas ar hroniskām plaušu slimībām</w:t>
            </w:r>
            <w:r w:rsidRPr="00E67B29">
              <w:rPr>
                <w:rFonts w:asciiTheme="majorBidi" w:hAnsiTheme="majorBidi" w:cstheme="majorBidi"/>
                <w:szCs w:val="24"/>
              </w:rPr>
              <w:t>;</w:t>
            </w:r>
          </w:p>
          <w:p w14:paraId="6F469D73" w14:textId="77777777" w:rsidR="00345FEA" w:rsidRPr="00E67B29" w:rsidRDefault="00AE10EB" w:rsidP="00D04385">
            <w:pPr>
              <w:pStyle w:val="ListParagraph"/>
              <w:numPr>
                <w:ilvl w:val="0"/>
                <w:numId w:val="21"/>
              </w:numPr>
              <w:spacing w:after="0" w:line="240" w:lineRule="auto"/>
              <w:rPr>
                <w:rFonts w:asciiTheme="majorBidi" w:hAnsiTheme="majorBidi" w:cstheme="majorBidi"/>
                <w:i/>
                <w:iCs/>
              </w:rPr>
            </w:pPr>
            <w:r w:rsidRPr="00E67B29">
              <w:rPr>
                <w:rFonts w:asciiTheme="majorBidi" w:hAnsiTheme="majorBidi" w:cstheme="majorBidi"/>
                <w:i/>
                <w:iCs/>
              </w:rPr>
              <w:t xml:space="preserve">personas ar hroniskām kardiovaskulārām slimībām neatkarīgi no to cēloņa; </w:t>
            </w:r>
          </w:p>
          <w:p w14:paraId="498C1D5D" w14:textId="77777777" w:rsidR="00345FEA" w:rsidRPr="00E67B29" w:rsidRDefault="00AE10EB" w:rsidP="00D04385">
            <w:pPr>
              <w:pStyle w:val="ListParagraph"/>
              <w:numPr>
                <w:ilvl w:val="0"/>
                <w:numId w:val="21"/>
              </w:numPr>
              <w:spacing w:after="0" w:line="240" w:lineRule="auto"/>
              <w:rPr>
                <w:rFonts w:asciiTheme="majorBidi" w:hAnsiTheme="majorBidi" w:cstheme="majorBidi"/>
                <w:i/>
                <w:iCs/>
              </w:rPr>
            </w:pPr>
            <w:r w:rsidRPr="00E67B29">
              <w:rPr>
                <w:rFonts w:asciiTheme="majorBidi" w:hAnsiTheme="majorBidi" w:cstheme="majorBidi"/>
                <w:i/>
                <w:iCs/>
              </w:rPr>
              <w:t xml:space="preserve">personas ar hroniskām vielmaiņas slimībām; </w:t>
            </w:r>
          </w:p>
          <w:p w14:paraId="5CBA8C9F" w14:textId="77777777" w:rsidR="00345FEA" w:rsidRPr="00E67B29" w:rsidRDefault="00AE10EB" w:rsidP="00D04385">
            <w:pPr>
              <w:pStyle w:val="ListParagraph"/>
              <w:numPr>
                <w:ilvl w:val="0"/>
                <w:numId w:val="21"/>
              </w:numPr>
              <w:spacing w:after="0" w:line="240" w:lineRule="auto"/>
              <w:rPr>
                <w:rFonts w:asciiTheme="majorBidi" w:hAnsiTheme="majorBidi" w:cstheme="majorBidi"/>
                <w:i/>
                <w:iCs/>
              </w:rPr>
            </w:pPr>
            <w:r w:rsidRPr="00E67B29">
              <w:rPr>
                <w:rFonts w:asciiTheme="majorBidi" w:hAnsiTheme="majorBidi" w:cstheme="majorBidi"/>
                <w:i/>
                <w:iCs/>
              </w:rPr>
              <w:t xml:space="preserve">personas hroniskām nieru slimībām; </w:t>
            </w:r>
          </w:p>
          <w:p w14:paraId="716A6F51" w14:textId="77777777" w:rsidR="00345FEA" w:rsidRPr="00E67B29" w:rsidRDefault="00AE10EB" w:rsidP="00D04385">
            <w:pPr>
              <w:pStyle w:val="ListParagraph"/>
              <w:numPr>
                <w:ilvl w:val="0"/>
                <w:numId w:val="21"/>
              </w:numPr>
              <w:spacing w:after="0" w:line="240" w:lineRule="auto"/>
              <w:rPr>
                <w:rFonts w:asciiTheme="majorBidi" w:hAnsiTheme="majorBidi" w:cstheme="majorBidi"/>
                <w:i/>
                <w:iCs/>
              </w:rPr>
            </w:pPr>
            <w:r w:rsidRPr="00E67B29">
              <w:rPr>
                <w:rFonts w:asciiTheme="majorBidi" w:hAnsiTheme="majorBidi" w:cstheme="majorBidi"/>
                <w:i/>
                <w:iCs/>
              </w:rPr>
              <w:t>personas ar imūndeficītu;</w:t>
            </w:r>
          </w:p>
          <w:p w14:paraId="16F7B10F" w14:textId="5458E588" w:rsidR="00AE10EB" w:rsidRPr="00E67B29" w:rsidRDefault="00AE10EB" w:rsidP="00D04385">
            <w:pPr>
              <w:pStyle w:val="ListParagraph"/>
              <w:numPr>
                <w:ilvl w:val="0"/>
                <w:numId w:val="21"/>
              </w:numPr>
              <w:spacing w:after="0" w:line="240" w:lineRule="auto"/>
              <w:rPr>
                <w:rFonts w:asciiTheme="majorBidi" w:hAnsiTheme="majorBidi" w:cstheme="majorBidi"/>
                <w:i/>
                <w:iCs/>
              </w:rPr>
            </w:pPr>
            <w:r w:rsidRPr="00E67B29">
              <w:rPr>
                <w:rFonts w:asciiTheme="majorBidi" w:hAnsiTheme="majorBidi" w:cstheme="majorBidi"/>
                <w:i/>
                <w:iCs/>
              </w:rPr>
              <w:t>personas, kuras saņem imūnsupresīvu terapiju</w:t>
            </w:r>
          </w:p>
          <w:p w14:paraId="375038BC" w14:textId="77777777" w:rsidR="00AE10EB" w:rsidRPr="00E67B29" w:rsidRDefault="00AE10EB" w:rsidP="00D04385">
            <w:pPr>
              <w:pStyle w:val="ListParagraph"/>
              <w:numPr>
                <w:ilvl w:val="0"/>
                <w:numId w:val="10"/>
              </w:numPr>
              <w:spacing w:after="0" w:line="240" w:lineRule="auto"/>
              <w:rPr>
                <w:rFonts w:asciiTheme="majorBidi" w:hAnsiTheme="majorBidi" w:cstheme="majorBidi"/>
                <w:i/>
                <w:iCs/>
              </w:rPr>
            </w:pPr>
            <w:r w:rsidRPr="00E67B29">
              <w:rPr>
                <w:rFonts w:asciiTheme="majorBidi" w:hAnsiTheme="majorBidi" w:cstheme="majorBidi"/>
                <w:i/>
                <w:iCs/>
              </w:rPr>
              <w:t>pieaugušie ar psihiskām slimībām;</w:t>
            </w:r>
          </w:p>
          <w:p w14:paraId="1B9D4530" w14:textId="576C135E" w:rsidR="00AE10EB" w:rsidRPr="00E67B29" w:rsidRDefault="00AE10EB" w:rsidP="00D04385">
            <w:pPr>
              <w:pStyle w:val="ListParagraph"/>
              <w:numPr>
                <w:ilvl w:val="0"/>
                <w:numId w:val="10"/>
              </w:numPr>
              <w:spacing w:after="0" w:line="240" w:lineRule="auto"/>
              <w:rPr>
                <w:rFonts w:asciiTheme="majorBidi" w:hAnsiTheme="majorBidi" w:cstheme="majorBidi"/>
                <w:i/>
                <w:iCs/>
              </w:rPr>
            </w:pPr>
            <w:r w:rsidRPr="00E67B29">
              <w:rPr>
                <w:rFonts w:asciiTheme="majorBidi" w:hAnsiTheme="majorBidi" w:cstheme="majorBidi"/>
                <w:i/>
                <w:iCs/>
              </w:rPr>
              <w:t>bērni vecumā no 24 mēnešiem līdz 17 gadiem (ieskaitot), kuri ilgstoši saņem terapiju ar ac. Acetylsalicylicum</w:t>
            </w:r>
            <w:r w:rsidR="00F14FF4" w:rsidRPr="00E67B29">
              <w:rPr>
                <w:rFonts w:asciiTheme="majorBidi" w:hAnsiTheme="majorBidi" w:cstheme="majorBidi"/>
                <w:i/>
                <w:iCs/>
              </w:rPr>
              <w:t>;</w:t>
            </w:r>
          </w:p>
          <w:p w14:paraId="48D2E936" w14:textId="1223F07E" w:rsidR="0076639E" w:rsidRPr="00E67B29" w:rsidRDefault="006935DC" w:rsidP="00D04385">
            <w:pPr>
              <w:pStyle w:val="ListParagraph"/>
              <w:numPr>
                <w:ilvl w:val="0"/>
                <w:numId w:val="10"/>
              </w:numPr>
              <w:spacing w:after="0" w:line="240" w:lineRule="auto"/>
              <w:rPr>
                <w:rFonts w:asciiTheme="majorBidi" w:hAnsiTheme="majorBidi" w:cstheme="majorBidi"/>
                <w:b/>
                <w:bCs/>
                <w:i/>
                <w:iCs/>
              </w:rPr>
            </w:pPr>
            <w:r w:rsidRPr="00E67B29">
              <w:rPr>
                <w:rFonts w:asciiTheme="majorBidi" w:hAnsiTheme="majorBidi" w:cstheme="majorBidi"/>
                <w:i/>
                <w:iCs/>
                <w:lang w:val="en-US"/>
              </w:rPr>
              <w:t>p</w:t>
            </w:r>
            <w:r w:rsidRPr="00E67B29">
              <w:rPr>
                <w:rFonts w:asciiTheme="majorBidi" w:hAnsiTheme="majorBidi" w:cstheme="majorBidi"/>
                <w:i/>
                <w:iCs/>
              </w:rPr>
              <w:t>ieaugušie ar psihiskām slimībām</w:t>
            </w:r>
          </w:p>
        </w:tc>
      </w:tr>
      <w:tr w:rsidR="0076639E" w:rsidRPr="00E67B29" w14:paraId="5E87CFCB" w14:textId="77777777" w:rsidTr="00E2775B">
        <w:tc>
          <w:tcPr>
            <w:tcW w:w="3776" w:type="dxa"/>
          </w:tcPr>
          <w:p w14:paraId="461E2F32" w14:textId="70CDE513" w:rsidR="0076639E" w:rsidRPr="00E67B29" w:rsidRDefault="008B46FD" w:rsidP="00D04385">
            <w:pPr>
              <w:contextualSpacing/>
              <w:rPr>
                <w:rFonts w:asciiTheme="majorBidi" w:hAnsiTheme="majorBidi" w:cstheme="majorBidi"/>
                <w:b/>
                <w:bCs/>
                <w:i/>
                <w:iCs/>
              </w:rPr>
            </w:pPr>
            <w:r w:rsidRPr="00E67B29">
              <w:rPr>
                <w:rFonts w:asciiTheme="majorBidi" w:hAnsiTheme="majorBidi" w:cstheme="majorBidi"/>
                <w:b/>
                <w:bCs/>
                <w:i/>
                <w:iCs/>
              </w:rPr>
              <w:t>Cita paaugstināta riska grupa </w:t>
            </w:r>
            <w:r w:rsidRPr="00E67B29">
              <w:rPr>
                <w:rFonts w:asciiTheme="majorBidi" w:hAnsiTheme="majorBidi" w:cstheme="majorBidi"/>
                <w:b/>
                <w:bCs/>
                <w:i/>
                <w:iCs/>
                <w:color w:val="FF0000"/>
              </w:rPr>
              <w:t>(neraugoties uz hronisko slimību esamību vai neesamību)</w:t>
            </w:r>
          </w:p>
        </w:tc>
        <w:tc>
          <w:tcPr>
            <w:tcW w:w="5285" w:type="dxa"/>
          </w:tcPr>
          <w:p w14:paraId="1E4E1F27" w14:textId="05E074BB" w:rsidR="001A3559" w:rsidRPr="00E67B29" w:rsidRDefault="00124A39" w:rsidP="00D04385">
            <w:pPr>
              <w:contextualSpacing/>
              <w:rPr>
                <w:rFonts w:asciiTheme="majorBidi" w:hAnsiTheme="majorBidi" w:cstheme="majorBidi"/>
                <w:szCs w:val="24"/>
              </w:rPr>
            </w:pPr>
            <w:r w:rsidRPr="00E67B29">
              <w:rPr>
                <w:rFonts w:asciiTheme="majorBidi" w:hAnsiTheme="majorBidi" w:cstheme="majorBidi"/>
                <w:szCs w:val="24"/>
              </w:rPr>
              <w:t>B</w:t>
            </w:r>
            <w:r w:rsidR="001A3559" w:rsidRPr="00E67B29">
              <w:rPr>
                <w:rFonts w:asciiTheme="majorBidi" w:hAnsiTheme="majorBidi" w:cstheme="majorBidi"/>
                <w:szCs w:val="24"/>
              </w:rPr>
              <w:t>ērni vecumā no 6 līdz 23 mēnešiem (ieskaitot);</w:t>
            </w:r>
          </w:p>
          <w:p w14:paraId="0F056F34" w14:textId="1617EED8" w:rsidR="0076639E" w:rsidRPr="00E67B29" w:rsidRDefault="001A3559" w:rsidP="00D04385">
            <w:pPr>
              <w:contextualSpacing/>
              <w:rPr>
                <w:rFonts w:asciiTheme="majorBidi" w:hAnsiTheme="majorBidi" w:cstheme="majorBidi"/>
                <w:szCs w:val="24"/>
              </w:rPr>
            </w:pPr>
            <w:r w:rsidRPr="00E67B29">
              <w:rPr>
                <w:rFonts w:asciiTheme="majorBidi" w:hAnsiTheme="majorBidi" w:cstheme="majorBidi"/>
                <w:szCs w:val="24"/>
              </w:rPr>
              <w:t xml:space="preserve">personas vecumā no </w:t>
            </w:r>
            <w:r w:rsidR="001E429C" w:rsidRPr="00E67B29">
              <w:rPr>
                <w:rFonts w:asciiTheme="majorBidi" w:hAnsiTheme="majorBidi" w:cstheme="majorBidi"/>
                <w:szCs w:val="24"/>
              </w:rPr>
              <w:t>60</w:t>
            </w:r>
            <w:r w:rsidRPr="00E67B29">
              <w:rPr>
                <w:rFonts w:asciiTheme="majorBidi" w:hAnsiTheme="majorBidi" w:cstheme="majorBidi"/>
                <w:szCs w:val="24"/>
              </w:rPr>
              <w:t xml:space="preserve"> gadiem</w:t>
            </w:r>
          </w:p>
        </w:tc>
      </w:tr>
      <w:tr w:rsidR="0076639E" w:rsidRPr="00E67B29" w14:paraId="7D9D2E2D" w14:textId="77777777" w:rsidTr="00E2775B">
        <w:tc>
          <w:tcPr>
            <w:tcW w:w="3776" w:type="dxa"/>
          </w:tcPr>
          <w:p w14:paraId="1B3B778A" w14:textId="207E156A" w:rsidR="0076639E" w:rsidRPr="00E67B29" w:rsidRDefault="008B46FD" w:rsidP="00D04385">
            <w:pPr>
              <w:contextualSpacing/>
              <w:rPr>
                <w:rFonts w:asciiTheme="majorBidi" w:hAnsiTheme="majorBidi" w:cstheme="majorBidi"/>
                <w:b/>
                <w:bCs/>
                <w:i/>
                <w:iCs/>
              </w:rPr>
            </w:pPr>
            <w:r w:rsidRPr="00E67B29">
              <w:rPr>
                <w:rFonts w:asciiTheme="majorBidi" w:hAnsiTheme="majorBidi" w:cstheme="majorBidi"/>
                <w:b/>
                <w:bCs/>
                <w:i/>
                <w:iCs/>
              </w:rPr>
              <w:t>Grūtniece </w:t>
            </w:r>
          </w:p>
        </w:tc>
        <w:tc>
          <w:tcPr>
            <w:tcW w:w="5285" w:type="dxa"/>
          </w:tcPr>
          <w:p w14:paraId="5365A5F9" w14:textId="7074AC29" w:rsidR="0076639E" w:rsidRPr="00E67B29" w:rsidRDefault="00124A39" w:rsidP="00D04385">
            <w:pPr>
              <w:contextualSpacing/>
              <w:rPr>
                <w:rFonts w:asciiTheme="majorBidi" w:hAnsiTheme="majorBidi" w:cstheme="majorBidi"/>
              </w:rPr>
            </w:pPr>
            <w:r w:rsidRPr="00E67B29">
              <w:rPr>
                <w:rFonts w:asciiTheme="majorBidi" w:hAnsiTheme="majorBidi" w:cstheme="majorBidi"/>
              </w:rPr>
              <w:t>G</w:t>
            </w:r>
            <w:r w:rsidR="001A3559" w:rsidRPr="00E67B29">
              <w:rPr>
                <w:rFonts w:asciiTheme="majorBidi" w:hAnsiTheme="majorBidi" w:cstheme="majorBidi"/>
              </w:rPr>
              <w:t>rūtniece</w:t>
            </w:r>
            <w:r w:rsidR="00161B2E">
              <w:rPr>
                <w:rFonts w:asciiTheme="majorBidi" w:hAnsiTheme="majorBidi" w:cstheme="majorBidi"/>
              </w:rPr>
              <w:t>s</w:t>
            </w:r>
          </w:p>
        </w:tc>
      </w:tr>
      <w:tr w:rsidR="0076639E" w:rsidRPr="00E67B29" w14:paraId="565AD6EC" w14:textId="77777777" w:rsidTr="00E2775B">
        <w:tc>
          <w:tcPr>
            <w:tcW w:w="3776" w:type="dxa"/>
          </w:tcPr>
          <w:p w14:paraId="120163B2" w14:textId="24D1FA0A" w:rsidR="0076639E" w:rsidRPr="00E67B29" w:rsidRDefault="008B46FD" w:rsidP="00D04385">
            <w:pPr>
              <w:contextualSpacing/>
              <w:rPr>
                <w:rFonts w:asciiTheme="majorBidi" w:hAnsiTheme="majorBidi" w:cstheme="majorBidi"/>
                <w:b/>
                <w:bCs/>
                <w:i/>
                <w:iCs/>
              </w:rPr>
            </w:pPr>
            <w:r w:rsidRPr="00E67B29">
              <w:rPr>
                <w:rFonts w:asciiTheme="majorBidi" w:hAnsiTheme="majorBidi" w:cstheme="majorBidi"/>
                <w:b/>
                <w:bCs/>
                <w:i/>
                <w:iCs/>
              </w:rPr>
              <w:t>Ukrainas iedzīvotājs</w:t>
            </w:r>
          </w:p>
        </w:tc>
        <w:tc>
          <w:tcPr>
            <w:tcW w:w="5285" w:type="dxa"/>
          </w:tcPr>
          <w:p w14:paraId="5A5A5424" w14:textId="0BFA43BF" w:rsidR="0076639E" w:rsidRPr="00E67B29" w:rsidRDefault="008B46FD" w:rsidP="00D04385">
            <w:pPr>
              <w:contextualSpacing/>
              <w:rPr>
                <w:rFonts w:asciiTheme="majorBidi" w:hAnsiTheme="majorBidi" w:cstheme="majorBidi"/>
              </w:rPr>
            </w:pPr>
            <w:proofErr w:type="spellStart"/>
            <w:r w:rsidRPr="00E67B29">
              <w:rPr>
                <w:rFonts w:asciiTheme="majorBidi" w:hAnsiTheme="majorBidi" w:cstheme="majorBidi"/>
                <w:lang w:val="en-US"/>
              </w:rPr>
              <w:t>Ukrainas</w:t>
            </w:r>
            <w:proofErr w:type="spellEnd"/>
            <w:r w:rsidRPr="00E67B29">
              <w:rPr>
                <w:rFonts w:asciiTheme="majorBidi" w:hAnsiTheme="majorBidi" w:cstheme="majorBidi"/>
                <w:lang w:val="en-US"/>
              </w:rPr>
              <w:t xml:space="preserve"> </w:t>
            </w:r>
            <w:proofErr w:type="spellStart"/>
            <w:r w:rsidRPr="00E67B29">
              <w:rPr>
                <w:rFonts w:asciiTheme="majorBidi" w:hAnsiTheme="majorBidi" w:cstheme="majorBidi"/>
                <w:lang w:val="en-US"/>
              </w:rPr>
              <w:t>iedzīvotāj</w:t>
            </w:r>
            <w:r w:rsidR="00161B2E">
              <w:rPr>
                <w:rFonts w:asciiTheme="majorBidi" w:hAnsiTheme="majorBidi" w:cstheme="majorBidi"/>
                <w:lang w:val="en-US"/>
              </w:rPr>
              <w:t>i</w:t>
            </w:r>
            <w:proofErr w:type="spellEnd"/>
          </w:p>
        </w:tc>
      </w:tr>
      <w:tr w:rsidR="001E429C" w:rsidRPr="00E67B29" w14:paraId="62608B4F" w14:textId="77777777" w:rsidTr="00E2775B">
        <w:tc>
          <w:tcPr>
            <w:tcW w:w="3776" w:type="dxa"/>
          </w:tcPr>
          <w:p w14:paraId="781C5F54" w14:textId="7B3F405E" w:rsidR="001E429C" w:rsidRPr="00E67B29" w:rsidRDefault="001E429C" w:rsidP="00D04385">
            <w:pPr>
              <w:contextualSpacing/>
              <w:rPr>
                <w:rFonts w:asciiTheme="majorBidi" w:hAnsiTheme="majorBidi" w:cstheme="majorBidi"/>
                <w:b/>
                <w:bCs/>
                <w:i/>
                <w:iCs/>
              </w:rPr>
            </w:pPr>
            <w:r w:rsidRPr="00E67B29">
              <w:rPr>
                <w:rFonts w:asciiTheme="majorBidi" w:hAnsiTheme="majorBidi" w:cstheme="majorBidi"/>
                <w:b/>
                <w:bCs/>
                <w:i/>
                <w:iCs/>
              </w:rPr>
              <w:lastRenderedPageBreak/>
              <w:t>Cits iedzīvotājs</w:t>
            </w:r>
          </w:p>
        </w:tc>
        <w:tc>
          <w:tcPr>
            <w:tcW w:w="5285" w:type="dxa"/>
          </w:tcPr>
          <w:p w14:paraId="73822208" w14:textId="421EC2CC" w:rsidR="001E429C" w:rsidRPr="00E67B29" w:rsidRDefault="00FE5D78" w:rsidP="00D04385">
            <w:pPr>
              <w:contextualSpacing/>
              <w:rPr>
                <w:rFonts w:asciiTheme="majorBidi" w:hAnsiTheme="majorBidi" w:cstheme="majorBidi"/>
                <w:lang w:val="en-US"/>
              </w:rPr>
            </w:pPr>
            <w:proofErr w:type="spellStart"/>
            <w:r w:rsidRPr="00E67B29">
              <w:rPr>
                <w:rFonts w:asciiTheme="majorBidi" w:hAnsiTheme="majorBidi" w:cstheme="majorBidi"/>
                <w:lang w:val="en-US"/>
              </w:rPr>
              <w:t>Ārzemniek</w:t>
            </w:r>
            <w:r w:rsidR="00161B2E">
              <w:rPr>
                <w:rFonts w:asciiTheme="majorBidi" w:hAnsiTheme="majorBidi" w:cstheme="majorBidi"/>
                <w:lang w:val="en-US"/>
              </w:rPr>
              <w:t>i</w:t>
            </w:r>
            <w:proofErr w:type="spellEnd"/>
          </w:p>
        </w:tc>
      </w:tr>
    </w:tbl>
    <w:p w14:paraId="1FFBF95F" w14:textId="77777777" w:rsidR="00622CD4" w:rsidRPr="00E67B29" w:rsidRDefault="00622CD4" w:rsidP="00D04385">
      <w:pPr>
        <w:contextualSpacing/>
        <w:rPr>
          <w:rFonts w:asciiTheme="majorBidi" w:hAnsiTheme="majorBidi" w:cstheme="majorBidi"/>
          <w:lang w:eastAsia="lv-LV"/>
        </w:rPr>
      </w:pPr>
    </w:p>
    <w:p w14:paraId="5F6E8094" w14:textId="77777777" w:rsidR="00622CD4" w:rsidRPr="00E67B29" w:rsidRDefault="00622CD4" w:rsidP="00D04385">
      <w:pPr>
        <w:contextualSpacing/>
        <w:rPr>
          <w:rFonts w:asciiTheme="majorBidi" w:hAnsiTheme="majorBidi" w:cstheme="majorBidi"/>
          <w:lang w:eastAsia="lv-LV"/>
        </w:rPr>
      </w:pPr>
    </w:p>
    <w:p w14:paraId="21993329" w14:textId="77777777" w:rsidR="005210EE" w:rsidRPr="00E67B29" w:rsidRDefault="005210EE" w:rsidP="005210EE">
      <w:pPr>
        <w:contextualSpacing/>
        <w:jc w:val="center"/>
        <w:rPr>
          <w:rFonts w:asciiTheme="majorBidi" w:hAnsiTheme="majorBidi" w:cstheme="majorBidi"/>
          <w:b/>
          <w:sz w:val="32"/>
          <w:szCs w:val="32"/>
        </w:rPr>
      </w:pPr>
    </w:p>
    <w:p w14:paraId="63AC6244" w14:textId="77777777" w:rsidR="005210EE" w:rsidRPr="00E67B29" w:rsidRDefault="005210EE" w:rsidP="005210EE">
      <w:pPr>
        <w:contextualSpacing/>
        <w:jc w:val="center"/>
        <w:rPr>
          <w:rFonts w:asciiTheme="majorBidi" w:hAnsiTheme="majorBidi" w:cstheme="majorBidi"/>
          <w:b/>
          <w:sz w:val="32"/>
          <w:szCs w:val="32"/>
        </w:rPr>
      </w:pPr>
    </w:p>
    <w:p w14:paraId="2089321E" w14:textId="209A6DAE" w:rsidR="007B3E60" w:rsidRPr="00E67B29" w:rsidRDefault="007B3E60" w:rsidP="00D04385">
      <w:pPr>
        <w:contextualSpacing/>
        <w:rPr>
          <w:rFonts w:asciiTheme="majorBidi" w:hAnsiTheme="majorBidi" w:cstheme="majorBidi"/>
          <w:b/>
          <w:bCs/>
          <w:sz w:val="28"/>
          <w:lang w:eastAsia="lv-LV"/>
        </w:rPr>
      </w:pPr>
      <w:r w:rsidRPr="00E67B29">
        <w:rPr>
          <w:rFonts w:asciiTheme="majorBidi" w:hAnsiTheme="majorBidi" w:cstheme="majorBidi"/>
          <w:lang w:eastAsia="lv-LV"/>
        </w:rPr>
        <w:br w:type="page"/>
      </w:r>
    </w:p>
    <w:p w14:paraId="262D16B3" w14:textId="77777777" w:rsidR="00132647" w:rsidRDefault="00132647" w:rsidP="00132647">
      <w:pPr>
        <w:jc w:val="center"/>
        <w:rPr>
          <w:b/>
          <w:bCs/>
          <w:sz w:val="28"/>
          <w:szCs w:val="28"/>
        </w:rPr>
      </w:pPr>
      <w:r>
        <w:rPr>
          <w:b/>
          <w:bCs/>
          <w:sz w:val="28"/>
          <w:szCs w:val="28"/>
        </w:rPr>
        <w:lastRenderedPageBreak/>
        <w:t>Vakcinācijas talonu aizpildīšana</w:t>
      </w:r>
    </w:p>
    <w:p w14:paraId="35DA7DA0" w14:textId="77777777" w:rsidR="00132647" w:rsidRPr="0009454C" w:rsidRDefault="00132647" w:rsidP="00132647">
      <w:pPr>
        <w:rPr>
          <w:b/>
          <w:bCs/>
          <w:sz w:val="28"/>
          <w:szCs w:val="28"/>
        </w:rPr>
      </w:pPr>
    </w:p>
    <w:tbl>
      <w:tblPr>
        <w:tblStyle w:val="GridTable4-Accent6"/>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6195"/>
        <w:gridCol w:w="2257"/>
      </w:tblGrid>
      <w:tr w:rsidR="00132647" w:rsidRPr="0009454C" w14:paraId="5C007B69" w14:textId="77777777" w:rsidTr="0085029F">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755" w:type="dxa"/>
          </w:tcPr>
          <w:p w14:paraId="2ACC9CA2" w14:textId="77777777" w:rsidR="00132647" w:rsidRPr="0009454C" w:rsidRDefault="00132647" w:rsidP="0085029F">
            <w:pPr>
              <w:jc w:val="center"/>
              <w:rPr>
                <w:szCs w:val="24"/>
              </w:rPr>
            </w:pPr>
            <w:r w:rsidRPr="0009454C">
              <w:rPr>
                <w:szCs w:val="24"/>
              </w:rPr>
              <w:t>Situācija</w:t>
            </w:r>
          </w:p>
        </w:tc>
        <w:tc>
          <w:tcPr>
            <w:tcW w:w="6195" w:type="dxa"/>
          </w:tcPr>
          <w:p w14:paraId="06A1B0E5" w14:textId="77777777" w:rsidR="00132647" w:rsidRPr="0009454C" w:rsidRDefault="00132647" w:rsidP="0085029F">
            <w:pPr>
              <w:jc w:val="center"/>
              <w:cnfStyle w:val="100000000000" w:firstRow="1" w:lastRow="0" w:firstColumn="0" w:lastColumn="0" w:oddVBand="0" w:evenVBand="0" w:oddHBand="0" w:evenHBand="0" w:firstRowFirstColumn="0" w:firstRowLastColumn="0" w:lastRowFirstColumn="0" w:lastRowLastColumn="0"/>
              <w:rPr>
                <w:szCs w:val="24"/>
              </w:rPr>
            </w:pPr>
            <w:r w:rsidRPr="0009454C">
              <w:rPr>
                <w:szCs w:val="24"/>
              </w:rPr>
              <w:t xml:space="preserve">Norādāmās manipulācijas </w:t>
            </w:r>
          </w:p>
        </w:tc>
        <w:tc>
          <w:tcPr>
            <w:tcW w:w="2257" w:type="dxa"/>
          </w:tcPr>
          <w:p w14:paraId="040C03F5" w14:textId="77777777" w:rsidR="00132647" w:rsidRPr="0009454C" w:rsidRDefault="00132647" w:rsidP="0085029F">
            <w:pPr>
              <w:jc w:val="center"/>
              <w:cnfStyle w:val="100000000000" w:firstRow="1" w:lastRow="0" w:firstColumn="0" w:lastColumn="0" w:oddVBand="0" w:evenVBand="0" w:oddHBand="0" w:evenHBand="0" w:firstRowFirstColumn="0" w:firstRowLastColumn="0" w:lastRowFirstColumn="0" w:lastRowLastColumn="0"/>
              <w:rPr>
                <w:szCs w:val="24"/>
              </w:rPr>
            </w:pPr>
            <w:r w:rsidRPr="0009454C">
              <w:rPr>
                <w:szCs w:val="24"/>
              </w:rPr>
              <w:t>Papildu norādes</w:t>
            </w:r>
          </w:p>
        </w:tc>
      </w:tr>
      <w:tr w:rsidR="00132647" w:rsidRPr="0009454C" w14:paraId="686F907C" w14:textId="77777777" w:rsidTr="00850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198B47D5" w14:textId="77777777" w:rsidR="00132647" w:rsidRPr="0009454C" w:rsidRDefault="00132647" w:rsidP="0085029F">
            <w:r w:rsidRPr="0009454C">
              <w:t>Izbraukuma vakcinācija SARC</w:t>
            </w:r>
          </w:p>
        </w:tc>
        <w:tc>
          <w:tcPr>
            <w:tcW w:w="6195" w:type="dxa"/>
          </w:tcPr>
          <w:p w14:paraId="0F4F844F" w14:textId="77777777" w:rsidR="00132647" w:rsidRDefault="00132647" w:rsidP="0085029F">
            <w:pPr>
              <w:cnfStyle w:val="000000100000" w:firstRow="0" w:lastRow="0" w:firstColumn="0" w:lastColumn="0" w:oddVBand="0" w:evenVBand="0" w:oddHBand="1" w:evenHBand="0" w:firstRowFirstColumn="0" w:firstRowLastColumn="0" w:lastRowFirstColumn="0" w:lastRowLastColumn="0"/>
            </w:pPr>
            <w:r w:rsidRPr="4A03A284">
              <w:t xml:space="preserve">• 60560 - Izbraukuma vakcinācija vakcinēšanai sociālās aprūpes centrā ar apskati pirms vakcinācijas </w:t>
            </w:r>
            <w:r w:rsidRPr="4A03A284">
              <w:rPr>
                <w:i/>
                <w:iCs/>
              </w:rPr>
              <w:t>(norāda vienu manipulāciju par visām vienai personai veiktajām vakcinācijām)</w:t>
            </w:r>
          </w:p>
          <w:p w14:paraId="78937A93" w14:textId="77777777" w:rsidR="00132647" w:rsidRDefault="00132647" w:rsidP="0085029F">
            <w:pPr>
              <w:cnfStyle w:val="000000100000" w:firstRow="0" w:lastRow="0" w:firstColumn="0" w:lastColumn="0" w:oddVBand="0" w:evenVBand="0" w:oddHBand="1" w:evenHBand="0" w:firstRowFirstColumn="0" w:firstRowLastColumn="0" w:lastRowFirstColumn="0" w:lastRowLastColumn="0"/>
            </w:pPr>
          </w:p>
          <w:p w14:paraId="4CD25C3A" w14:textId="77777777" w:rsidR="00132647" w:rsidRPr="0009454C" w:rsidRDefault="00132647" w:rsidP="0085029F">
            <w:pPr>
              <w:cnfStyle w:val="000000100000" w:firstRow="0" w:lastRow="0" w:firstColumn="0" w:lastColumn="0" w:oddVBand="0" w:evenVBand="0" w:oddHBand="1" w:evenHBand="0" w:firstRowFirstColumn="0" w:firstRowLastColumn="0" w:lastRowFirstColumn="0" w:lastRowLastColumn="0"/>
            </w:pPr>
            <w:r w:rsidRPr="4A03A284">
              <w:t>Ja veic sezonālo vakcināciju, papildus norāda:</w:t>
            </w:r>
            <w:r>
              <w:br/>
            </w:r>
            <w:r w:rsidRPr="4A03A284">
              <w:t>• 60564 - Vakcinācijas fakta ievadīšana vienotajā veselības nozares elektroniskās informācijas sistēmas portālā. Norāda par Covid-19 vai gripas vakcināciju</w:t>
            </w:r>
          </w:p>
        </w:tc>
        <w:tc>
          <w:tcPr>
            <w:tcW w:w="2257" w:type="dxa"/>
          </w:tcPr>
          <w:p w14:paraId="3D28FC9B" w14:textId="77777777" w:rsidR="00132647" w:rsidRPr="0009454C" w:rsidRDefault="00132647" w:rsidP="0085029F">
            <w:pPr>
              <w:cnfStyle w:val="000000100000" w:firstRow="0" w:lastRow="0" w:firstColumn="0" w:lastColumn="0" w:oddVBand="0" w:evenVBand="0" w:oddHBand="1" w:evenHBand="0" w:firstRowFirstColumn="0" w:firstRowLastColumn="0" w:lastRowFirstColumn="0" w:lastRowLastColumn="0"/>
            </w:pPr>
            <w:r w:rsidRPr="0009454C">
              <w:t>• Norāda</w:t>
            </w:r>
            <w:r>
              <w:t xml:space="preserve"> vakcinācijai</w:t>
            </w:r>
            <w:r w:rsidRPr="0009454C">
              <w:t xml:space="preserve"> </w:t>
            </w:r>
            <w:r>
              <w:t xml:space="preserve">atbilstošu statistikas manipulāciju vai </w:t>
            </w:r>
            <w:r w:rsidRPr="0009454C">
              <w:t>diagnozi</w:t>
            </w:r>
            <w:r>
              <w:br/>
            </w:r>
            <w:r w:rsidRPr="0009454C">
              <w:t>• Aprūpes epizode</w:t>
            </w:r>
            <w:r>
              <w:t xml:space="preserve"> –</w:t>
            </w:r>
            <w:r w:rsidRPr="0009454C">
              <w:t xml:space="preserve"> 4</w:t>
            </w:r>
            <w:r>
              <w:t xml:space="preserve"> </w:t>
            </w:r>
            <w:r w:rsidRPr="0009454C">
              <w:t>• Pacientu grupa</w:t>
            </w:r>
            <w:r>
              <w:t xml:space="preserve"> –</w:t>
            </w:r>
            <w:r w:rsidRPr="0009454C">
              <w:t xml:space="preserve"> 23</w:t>
            </w:r>
            <w:r>
              <w:t xml:space="preserve"> </w:t>
            </w:r>
          </w:p>
        </w:tc>
      </w:tr>
      <w:tr w:rsidR="00132647" w:rsidRPr="0009454C" w14:paraId="7EEC1590" w14:textId="77777777" w:rsidTr="0085029F">
        <w:tc>
          <w:tcPr>
            <w:cnfStyle w:val="001000000000" w:firstRow="0" w:lastRow="0" w:firstColumn="1" w:lastColumn="0" w:oddVBand="0" w:evenVBand="0" w:oddHBand="0" w:evenHBand="0" w:firstRowFirstColumn="0" w:firstRowLastColumn="0" w:lastRowFirstColumn="0" w:lastRowLastColumn="0"/>
            <w:tcW w:w="1755" w:type="dxa"/>
          </w:tcPr>
          <w:p w14:paraId="1B06DE82" w14:textId="77777777" w:rsidR="00132647" w:rsidRPr="0009454C" w:rsidRDefault="00132647" w:rsidP="0085029F">
            <w:r w:rsidRPr="0009454C">
              <w:t>Vakcinācija mājās atbilstošajām pacientu grupām</w:t>
            </w:r>
          </w:p>
        </w:tc>
        <w:tc>
          <w:tcPr>
            <w:tcW w:w="6195" w:type="dxa"/>
          </w:tcPr>
          <w:p w14:paraId="7192E58F" w14:textId="77777777" w:rsidR="00132647" w:rsidRDefault="00132647" w:rsidP="0085029F">
            <w:pPr>
              <w:cnfStyle w:val="000000000000" w:firstRow="0" w:lastRow="0" w:firstColumn="0" w:lastColumn="0" w:oddVBand="0" w:evenVBand="0" w:oddHBand="0" w:evenHBand="0" w:firstRowFirstColumn="0" w:firstRowLastColumn="0" w:lastRowFirstColumn="0" w:lastRowLastColumn="0"/>
            </w:pPr>
            <w:r w:rsidRPr="4A03A284">
              <w:t>• 60059 - Ārstniecības personas izbraukums vakcinēšanas nodrošināšanai pacienta dzīvesvietā</w:t>
            </w:r>
          </w:p>
          <w:p w14:paraId="2B7D91F7" w14:textId="77777777" w:rsidR="00132647" w:rsidRDefault="00132647" w:rsidP="0085029F">
            <w:pPr>
              <w:cnfStyle w:val="000000000000" w:firstRow="0" w:lastRow="0" w:firstColumn="0" w:lastColumn="0" w:oddVBand="0" w:evenVBand="0" w:oddHBand="0" w:evenHBand="0" w:firstRowFirstColumn="0" w:firstRowLastColumn="0" w:lastRowFirstColumn="0" w:lastRowLastColumn="0"/>
            </w:pPr>
          </w:p>
          <w:p w14:paraId="0B5583AE"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rsidRPr="4A03A284">
              <w:t>Ja veic sezonālo vakcināciju, papildus norāda:</w:t>
            </w:r>
            <w:r>
              <w:br/>
            </w:r>
            <w:r w:rsidRPr="4A03A284">
              <w:t>• 60564 - Vakcinācijas fakta ievadīšana vienotajā veselības nozares elektroniskās informācijas sistēmas portālā. Norāda par Covid-19 vai gripas vakcināciju</w:t>
            </w:r>
          </w:p>
        </w:tc>
        <w:tc>
          <w:tcPr>
            <w:tcW w:w="2257" w:type="dxa"/>
          </w:tcPr>
          <w:p w14:paraId="6AA9609B"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rsidRPr="0009454C">
              <w:t>• Norāda</w:t>
            </w:r>
            <w:r>
              <w:t xml:space="preserve"> vakcinācijai</w:t>
            </w:r>
            <w:r w:rsidRPr="0009454C">
              <w:t xml:space="preserve"> </w:t>
            </w:r>
            <w:r>
              <w:t xml:space="preserve">atbilstošu statistikas manipulāciju vai </w:t>
            </w:r>
            <w:r w:rsidRPr="0009454C">
              <w:t>diagnozi</w:t>
            </w:r>
            <w:r>
              <w:br/>
            </w:r>
            <w:r w:rsidRPr="0009454C">
              <w:t>• Aprūpes epizode</w:t>
            </w:r>
            <w:r>
              <w:t xml:space="preserve"> –</w:t>
            </w:r>
            <w:r w:rsidRPr="0009454C">
              <w:t xml:space="preserve"> 4</w:t>
            </w:r>
            <w:r>
              <w:br/>
            </w:r>
            <w:r w:rsidRPr="0009454C">
              <w:t>• Pacientu grupa</w:t>
            </w:r>
            <w:r>
              <w:t xml:space="preserve"> –</w:t>
            </w:r>
            <w:r w:rsidRPr="0009454C">
              <w:t xml:space="preserve"> 23</w:t>
            </w:r>
          </w:p>
        </w:tc>
      </w:tr>
      <w:tr w:rsidR="00132647" w:rsidRPr="0009454C" w14:paraId="01F2323B" w14:textId="77777777" w:rsidTr="00850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42042DCC" w14:textId="77777777" w:rsidR="00132647" w:rsidRPr="0009454C" w:rsidRDefault="00132647" w:rsidP="0085029F">
            <w:r w:rsidRPr="0009454C">
              <w:t>Paliatīva mājas vizīte ar sezonālo vakcināciju</w:t>
            </w:r>
          </w:p>
        </w:tc>
        <w:tc>
          <w:tcPr>
            <w:tcW w:w="6195" w:type="dxa"/>
          </w:tcPr>
          <w:p w14:paraId="355DC7F2" w14:textId="77777777" w:rsidR="00132647" w:rsidRDefault="00132647" w:rsidP="0085029F">
            <w:pPr>
              <w:cnfStyle w:val="000000100000" w:firstRow="0" w:lastRow="0" w:firstColumn="0" w:lastColumn="0" w:oddVBand="0" w:evenVBand="0" w:oddHBand="1" w:evenHBand="0" w:firstRowFirstColumn="0" w:firstRowLastColumn="0" w:lastRowFirstColumn="0" w:lastRowLastColumn="0"/>
            </w:pPr>
            <w:r w:rsidRPr="0009454C">
              <w:t>• 60086 - 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vai slimo ar Covid-19, vai kurai ir psihiski traucējumi, vai pie kuras neatliekamās medicīniskās palīdzības brigāde veikusi izbraukumu un ģimenes ārsts vienojies ar pacientu par mājas vizīti</w:t>
            </w:r>
          </w:p>
          <w:p w14:paraId="69CC6AC6" w14:textId="77777777" w:rsidR="00132647" w:rsidRDefault="00132647" w:rsidP="0085029F">
            <w:pPr>
              <w:cnfStyle w:val="000000100000" w:firstRow="0" w:lastRow="0" w:firstColumn="0" w:lastColumn="0" w:oddVBand="0" w:evenVBand="0" w:oddHBand="1" w:evenHBand="0" w:firstRowFirstColumn="0" w:firstRowLastColumn="0" w:lastRowFirstColumn="0" w:lastRowLastColumn="0"/>
            </w:pPr>
            <w:r w:rsidRPr="4A03A284">
              <w:t xml:space="preserve">• </w:t>
            </w:r>
            <w:r w:rsidRPr="4A03A284">
              <w:rPr>
                <w:b/>
                <w:bCs/>
              </w:rPr>
              <w:t>Par katru nākamo pacientu norāda</w:t>
            </w:r>
            <w:r w:rsidRPr="4A03A284">
              <w:t xml:space="preserve"> – 60545 - 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vai slimo ar Covid-19, vai kurai ir psihiski traucējumi, vai pie kuras neatliekamās medicīniskās palīdzības brigāde veikusi izbraukumu un ģimenes ārsts vienojies ar pacientu par mājas vizīti. Norāda par katru nākamo pacientu, sākot no otrā pacienta</w:t>
            </w:r>
            <w:r>
              <w:br/>
            </w:r>
            <w:r w:rsidRPr="4A03A284">
              <w:t>• 03081 – Vakcīnas ievade</w:t>
            </w:r>
          </w:p>
          <w:p w14:paraId="6229224B" w14:textId="77777777" w:rsidR="00132647" w:rsidRDefault="00132647" w:rsidP="0085029F">
            <w:pPr>
              <w:cnfStyle w:val="000000100000" w:firstRow="0" w:lastRow="0" w:firstColumn="0" w:lastColumn="0" w:oddVBand="0" w:evenVBand="0" w:oddHBand="1" w:evenHBand="0" w:firstRowFirstColumn="0" w:firstRowLastColumn="0" w:lastRowFirstColumn="0" w:lastRowLastColumn="0"/>
            </w:pPr>
          </w:p>
          <w:p w14:paraId="5F157475" w14:textId="77777777" w:rsidR="00132647" w:rsidRPr="0009454C" w:rsidRDefault="00132647" w:rsidP="0085029F">
            <w:pPr>
              <w:cnfStyle w:val="000000100000" w:firstRow="0" w:lastRow="0" w:firstColumn="0" w:lastColumn="0" w:oddVBand="0" w:evenVBand="0" w:oddHBand="1" w:evenHBand="0" w:firstRowFirstColumn="0" w:firstRowLastColumn="0" w:lastRowFirstColumn="0" w:lastRowLastColumn="0"/>
            </w:pPr>
            <w:r>
              <w:t>Ja veic sezonālo vakcināciju, papildus norāda:</w:t>
            </w:r>
            <w:r w:rsidRPr="0009454C">
              <w:br/>
              <w:t>• 60564 - Vakcinācijas fakta ievadīšana vienotajā veselības nozares elektroniskās informācijas sistēmas portālā. Norāda par Covid-19 vai gripas vakcināciju</w:t>
            </w:r>
          </w:p>
        </w:tc>
        <w:tc>
          <w:tcPr>
            <w:tcW w:w="2257" w:type="dxa"/>
          </w:tcPr>
          <w:p w14:paraId="552184D8" w14:textId="77777777" w:rsidR="00132647" w:rsidRPr="0009454C" w:rsidRDefault="00132647" w:rsidP="0085029F">
            <w:pPr>
              <w:cnfStyle w:val="000000100000" w:firstRow="0" w:lastRow="0" w:firstColumn="0" w:lastColumn="0" w:oddVBand="0" w:evenVBand="0" w:oddHBand="1" w:evenHBand="0" w:firstRowFirstColumn="0" w:firstRowLastColumn="0" w:lastRowFirstColumn="0" w:lastRowLastColumn="0"/>
            </w:pPr>
            <w:r w:rsidRPr="0009454C">
              <w:t>• Norāda</w:t>
            </w:r>
            <w:r>
              <w:t xml:space="preserve"> vakcinācijai</w:t>
            </w:r>
            <w:r w:rsidRPr="0009454C">
              <w:t xml:space="preserve"> </w:t>
            </w:r>
            <w:r>
              <w:t xml:space="preserve">atbilstošu statistikas manipulāciju vai </w:t>
            </w:r>
            <w:r w:rsidRPr="0009454C">
              <w:t>diagnozi</w:t>
            </w:r>
            <w:r w:rsidRPr="0009454C">
              <w:br/>
              <w:t>• Aprūpes epizode</w:t>
            </w:r>
            <w:r>
              <w:t xml:space="preserve"> -</w:t>
            </w:r>
            <w:r w:rsidRPr="0009454C">
              <w:t xml:space="preserve"> 1., 2., 3., 5. vai 6.</w:t>
            </w:r>
            <w:r w:rsidRPr="0009454C">
              <w:br/>
              <w:t>• Pacientu grupa: 23</w:t>
            </w:r>
          </w:p>
        </w:tc>
      </w:tr>
      <w:tr w:rsidR="00132647" w:rsidRPr="0009454C" w14:paraId="29B2D418" w14:textId="77777777" w:rsidTr="0085029F">
        <w:tc>
          <w:tcPr>
            <w:cnfStyle w:val="001000000000" w:firstRow="0" w:lastRow="0" w:firstColumn="1" w:lastColumn="0" w:oddVBand="0" w:evenVBand="0" w:oddHBand="0" w:evenHBand="0" w:firstRowFirstColumn="0" w:firstRowLastColumn="0" w:lastRowFirstColumn="0" w:lastRowLastColumn="0"/>
            <w:tcW w:w="1755" w:type="dxa"/>
          </w:tcPr>
          <w:p w14:paraId="437DBA28" w14:textId="77777777" w:rsidR="00132647" w:rsidRPr="0009454C" w:rsidRDefault="00132647" w:rsidP="0085029F">
            <w:r w:rsidRPr="0009454C">
              <w:t xml:space="preserve">Vakcinācija </w:t>
            </w:r>
            <w:r w:rsidRPr="340DFEFD">
              <w:t xml:space="preserve">ģimenes ārsta </w:t>
            </w:r>
            <w:r w:rsidRPr="0009454C">
              <w:t>praksē (tikai vakcinācija)</w:t>
            </w:r>
          </w:p>
        </w:tc>
        <w:tc>
          <w:tcPr>
            <w:tcW w:w="6195" w:type="dxa"/>
          </w:tcPr>
          <w:p w14:paraId="495B5744" w14:textId="77777777" w:rsidR="00132647" w:rsidRDefault="00132647" w:rsidP="0085029F">
            <w:pPr>
              <w:cnfStyle w:val="000000000000" w:firstRow="0" w:lastRow="0" w:firstColumn="0" w:lastColumn="0" w:oddVBand="0" w:evenVBand="0" w:oddHBand="0" w:evenHBand="0" w:firstRowFirstColumn="0" w:firstRowLastColumn="0" w:lastRowFirstColumn="0" w:lastRowLastColumn="0"/>
            </w:pPr>
            <w:r w:rsidRPr="0009454C">
              <w:t>• 01018 – Konsultācija pirms vakcinācijas</w:t>
            </w:r>
            <w:r>
              <w:br/>
            </w:r>
            <w:r w:rsidRPr="0009454C">
              <w:t>• 03081 – Vakcīnas ievade</w:t>
            </w:r>
          </w:p>
          <w:p w14:paraId="502FA82A" w14:textId="77777777" w:rsidR="00132647" w:rsidRDefault="00132647" w:rsidP="0085029F">
            <w:pPr>
              <w:cnfStyle w:val="000000000000" w:firstRow="0" w:lastRow="0" w:firstColumn="0" w:lastColumn="0" w:oddVBand="0" w:evenVBand="0" w:oddHBand="0" w:evenHBand="0" w:firstRowFirstColumn="0" w:firstRowLastColumn="0" w:lastRowFirstColumn="0" w:lastRowLastColumn="0"/>
            </w:pPr>
          </w:p>
          <w:p w14:paraId="4F5332A4"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t>Ja veic sezonālo vakcināciju, papildus norāda:</w:t>
            </w:r>
            <w:r w:rsidRPr="0009454C">
              <w:br/>
              <w:t xml:space="preserve">• 60564 - Vakcinācijas fakta ievadīšana vienotajā veselības </w:t>
            </w:r>
            <w:r w:rsidRPr="0009454C">
              <w:lastRenderedPageBreak/>
              <w:t>nozares elektroniskās informācijas sistēmas portālā. Norāda par Covid-19 vai gripas vakcināciju</w:t>
            </w:r>
          </w:p>
        </w:tc>
        <w:tc>
          <w:tcPr>
            <w:tcW w:w="2257" w:type="dxa"/>
          </w:tcPr>
          <w:p w14:paraId="45CAA02F" w14:textId="77777777" w:rsidR="00132647" w:rsidRDefault="00132647" w:rsidP="0085029F">
            <w:pPr>
              <w:cnfStyle w:val="000000000000" w:firstRow="0" w:lastRow="0" w:firstColumn="0" w:lastColumn="0" w:oddVBand="0" w:evenVBand="0" w:oddHBand="0" w:evenHBand="0" w:firstRowFirstColumn="0" w:firstRowLastColumn="0" w:lastRowFirstColumn="0" w:lastRowLastColumn="0"/>
            </w:pPr>
            <w:r w:rsidRPr="0009454C">
              <w:lastRenderedPageBreak/>
              <w:t>• Norāda</w:t>
            </w:r>
            <w:r>
              <w:t xml:space="preserve"> vakcinācijai</w:t>
            </w:r>
            <w:r w:rsidRPr="0009454C">
              <w:t xml:space="preserve"> </w:t>
            </w:r>
            <w:r>
              <w:t xml:space="preserve">atbilstošu statistikas manipulāciju vai </w:t>
            </w:r>
            <w:r w:rsidRPr="0009454C">
              <w:t>diagnozi</w:t>
            </w:r>
            <w:r>
              <w:br/>
            </w:r>
            <w:r w:rsidRPr="0009454C">
              <w:t>• Aprūpes epizode</w:t>
            </w:r>
            <w:r>
              <w:t xml:space="preserve"> –</w:t>
            </w:r>
            <w:r w:rsidRPr="0009454C">
              <w:t xml:space="preserve"> </w:t>
            </w:r>
            <w:r w:rsidRPr="0009454C">
              <w:lastRenderedPageBreak/>
              <w:t>4</w:t>
            </w:r>
            <w:r>
              <w:br/>
            </w:r>
            <w:r w:rsidRPr="0009454C">
              <w:t>• Pacientu grupa</w:t>
            </w:r>
            <w:r>
              <w:t xml:space="preserve"> –</w:t>
            </w:r>
            <w:r w:rsidRPr="0009454C">
              <w:t xml:space="preserve"> 23</w:t>
            </w:r>
          </w:p>
          <w:p w14:paraId="0970066A"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rsidRPr="4A03A284">
              <w:t>• Līdzmaksājums nav jāiekasē, tiek kompensēts no valsts budžeta līdzekļiem</w:t>
            </w:r>
          </w:p>
        </w:tc>
      </w:tr>
      <w:tr w:rsidR="00132647" w:rsidRPr="0009454C" w14:paraId="3EF2A656" w14:textId="77777777" w:rsidTr="00850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4C7F706A" w14:textId="77777777" w:rsidR="00132647" w:rsidRPr="0009454C" w:rsidRDefault="00132647" w:rsidP="0085029F">
            <w:r w:rsidRPr="0009454C">
              <w:lastRenderedPageBreak/>
              <w:t>Profilaktiskā apskate + vakcinācija vienā apmeklējumā</w:t>
            </w:r>
          </w:p>
        </w:tc>
        <w:tc>
          <w:tcPr>
            <w:tcW w:w="6195" w:type="dxa"/>
          </w:tcPr>
          <w:p w14:paraId="5008683A" w14:textId="77777777" w:rsidR="00132647" w:rsidRDefault="00132647" w:rsidP="0085029F">
            <w:pPr>
              <w:cnfStyle w:val="000000100000" w:firstRow="0" w:lastRow="0" w:firstColumn="0" w:lastColumn="0" w:oddVBand="0" w:evenVBand="0" w:oddHBand="1" w:evenHBand="0" w:firstRowFirstColumn="0" w:firstRowLastColumn="0" w:lastRowFirstColumn="0" w:lastRowLastColumn="0"/>
            </w:pPr>
            <w:r w:rsidRPr="0009454C">
              <w:t>• Profilaktiskās apskates manipulācija (01061, 60443 vai 60444)</w:t>
            </w:r>
            <w:r w:rsidRPr="0009454C">
              <w:br/>
              <w:t>• 03081 – Vakcīnas ievade</w:t>
            </w:r>
          </w:p>
          <w:p w14:paraId="6D934B1D" w14:textId="77777777" w:rsidR="00132647" w:rsidRPr="0009454C" w:rsidRDefault="00132647" w:rsidP="0085029F">
            <w:pPr>
              <w:cnfStyle w:val="000000100000" w:firstRow="0" w:lastRow="0" w:firstColumn="0" w:lastColumn="0" w:oddVBand="0" w:evenVBand="0" w:oddHBand="1" w:evenHBand="0" w:firstRowFirstColumn="0" w:firstRowLastColumn="0" w:lastRowFirstColumn="0" w:lastRowLastColumn="0"/>
            </w:pPr>
            <w:r w:rsidRPr="0009454C">
              <w:br/>
            </w:r>
            <w:r>
              <w:t>Ja veic sezonālo vakcināciju, papildus norāda:</w:t>
            </w:r>
            <w:r w:rsidRPr="0009454C">
              <w:br/>
              <w:t>• 60564 - Vakcinācijas fakta ievadīšana vienotajā veselības nozares elektroniskās informācijas sistēmas portālā. Norāda par Covid-19 vai gripas vakcināciju</w:t>
            </w:r>
          </w:p>
        </w:tc>
        <w:tc>
          <w:tcPr>
            <w:tcW w:w="2257" w:type="dxa"/>
          </w:tcPr>
          <w:p w14:paraId="46B593C4" w14:textId="77777777" w:rsidR="00132647" w:rsidRPr="0009454C" w:rsidRDefault="00132647" w:rsidP="0085029F">
            <w:pPr>
              <w:cnfStyle w:val="000000100000" w:firstRow="0" w:lastRow="0" w:firstColumn="0" w:lastColumn="0" w:oddVBand="0" w:evenVBand="0" w:oddHBand="1" w:evenHBand="0" w:firstRowFirstColumn="0" w:firstRowLastColumn="0" w:lastRowFirstColumn="0" w:lastRowLastColumn="0"/>
            </w:pPr>
            <w:r w:rsidRPr="4A03A284">
              <w:t>• Norāda vakcinācijai atbilstošu statistikas manipulāciju vai diagnozi</w:t>
            </w:r>
            <w:r>
              <w:br/>
            </w:r>
            <w:r w:rsidRPr="4A03A284">
              <w:t>• Aprūpes epizode – 4</w:t>
            </w:r>
            <w:r>
              <w:br/>
            </w:r>
            <w:r w:rsidRPr="4A03A284">
              <w:t>• Pacientu grupa – 16 un 23</w:t>
            </w:r>
            <w:r>
              <w:br/>
            </w:r>
            <w:r w:rsidRPr="4A03A284">
              <w:t>• Nenorāda manipulāciju 01018</w:t>
            </w:r>
            <w:r>
              <w:br/>
            </w:r>
            <w:r w:rsidRPr="4A03A284">
              <w:t>• Līdzmaksājums nav jāiekasē, tiek kompensēts no valsts budžeta līdzekļiem</w:t>
            </w:r>
          </w:p>
        </w:tc>
      </w:tr>
      <w:tr w:rsidR="00132647" w:rsidRPr="0009454C" w14:paraId="53804838" w14:textId="77777777" w:rsidTr="0085029F">
        <w:tc>
          <w:tcPr>
            <w:cnfStyle w:val="001000000000" w:firstRow="0" w:lastRow="0" w:firstColumn="1" w:lastColumn="0" w:oddVBand="0" w:evenVBand="0" w:oddHBand="0" w:evenHBand="0" w:firstRowFirstColumn="0" w:firstRowLastColumn="0" w:lastRowFirstColumn="0" w:lastRowLastColumn="0"/>
            <w:tcW w:w="1755" w:type="dxa"/>
          </w:tcPr>
          <w:p w14:paraId="7DE40CCD" w14:textId="77777777" w:rsidR="00132647" w:rsidRPr="0009454C" w:rsidRDefault="00132647" w:rsidP="0085029F">
            <w:r w:rsidRPr="0009454C">
              <w:t>Apmeklējums saistībā ar saslimšanu + vakcinācija vienā apmeklējumā</w:t>
            </w:r>
          </w:p>
        </w:tc>
        <w:tc>
          <w:tcPr>
            <w:tcW w:w="6195" w:type="dxa"/>
          </w:tcPr>
          <w:p w14:paraId="30CC1354"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rsidRPr="0009454C">
              <w:t xml:space="preserve">• </w:t>
            </w:r>
            <w:r w:rsidRPr="0009454C">
              <w:rPr>
                <w:bCs/>
              </w:rPr>
              <w:t>Apmeklējumam saistošās manipulācijas</w:t>
            </w:r>
          </w:p>
          <w:p w14:paraId="200E44ED" w14:textId="77777777" w:rsidR="00132647" w:rsidRDefault="00132647" w:rsidP="0085029F">
            <w:pPr>
              <w:cnfStyle w:val="000000000000" w:firstRow="0" w:lastRow="0" w:firstColumn="0" w:lastColumn="0" w:oddVBand="0" w:evenVBand="0" w:oddHBand="0" w:evenHBand="0" w:firstRowFirstColumn="0" w:firstRowLastColumn="0" w:lastRowFirstColumn="0" w:lastRowLastColumn="0"/>
            </w:pPr>
            <w:r w:rsidRPr="0009454C">
              <w:t>• 03081 – Vakcīnas ievade</w:t>
            </w:r>
          </w:p>
          <w:p w14:paraId="5E76EF8B"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p>
          <w:p w14:paraId="13D09139"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t>Ja veic sezonālo vakcināciju, papildus norāda:</w:t>
            </w:r>
            <w:r w:rsidRPr="0009454C">
              <w:br/>
              <w:t>• 60564 - Vakcinācijas fakta ievadīšana vienotajā veselības nozares elektroniskās informācijas sistēmas portālā. Norāda par Covid-19 vai gripas vakcināciju</w:t>
            </w:r>
          </w:p>
        </w:tc>
        <w:tc>
          <w:tcPr>
            <w:tcW w:w="2257" w:type="dxa"/>
          </w:tcPr>
          <w:p w14:paraId="435FF67F" w14:textId="77777777" w:rsidR="00132647" w:rsidRPr="0009454C" w:rsidRDefault="00132647" w:rsidP="0085029F">
            <w:pPr>
              <w:cnfStyle w:val="000000000000" w:firstRow="0" w:lastRow="0" w:firstColumn="0" w:lastColumn="0" w:oddVBand="0" w:evenVBand="0" w:oddHBand="0" w:evenHBand="0" w:firstRowFirstColumn="0" w:firstRowLastColumn="0" w:lastRowFirstColumn="0" w:lastRowLastColumn="0"/>
            </w:pPr>
            <w:r w:rsidRPr="0009454C">
              <w:t>• Norāda</w:t>
            </w:r>
            <w:r>
              <w:t xml:space="preserve"> vakcinācijai</w:t>
            </w:r>
            <w:r w:rsidRPr="0009454C">
              <w:t xml:space="preserve"> </w:t>
            </w:r>
            <w:r>
              <w:t xml:space="preserve">atbilstošu statistikas manipulāciju vai </w:t>
            </w:r>
            <w:r w:rsidRPr="0009454C">
              <w:t>diagnozi</w:t>
            </w:r>
            <w:r>
              <w:br/>
            </w:r>
            <w:r w:rsidRPr="0009454C">
              <w:t>• Aprūpes epizode</w:t>
            </w:r>
            <w:r>
              <w:t xml:space="preserve"> -</w:t>
            </w:r>
            <w:r w:rsidRPr="0009454C">
              <w:t xml:space="preserve"> 1., 2., 3., 5. vai 6.</w:t>
            </w:r>
            <w:r>
              <w:br/>
            </w:r>
            <w:r w:rsidRPr="0009454C">
              <w:t>• Pacientu grupa</w:t>
            </w:r>
            <w:r>
              <w:t xml:space="preserve"> –</w:t>
            </w:r>
            <w:r w:rsidRPr="0009454C">
              <w:t xml:space="preserve"> 23</w:t>
            </w:r>
            <w:r>
              <w:t xml:space="preserve"> un c</w:t>
            </w:r>
            <w:r w:rsidRPr="0009454C">
              <w:t>itas pacientu grupas atbilstoši gadījumam</w:t>
            </w:r>
            <w:r>
              <w:br/>
            </w:r>
            <w:r w:rsidRPr="0009454C">
              <w:t>• Līdzmaksājums tiek iekasēts</w:t>
            </w:r>
          </w:p>
        </w:tc>
      </w:tr>
    </w:tbl>
    <w:p w14:paraId="7B5F5D43" w14:textId="77777777" w:rsidR="00132647" w:rsidRPr="0009454C" w:rsidRDefault="00132647" w:rsidP="00132647"/>
    <w:p w14:paraId="6C3AF5BE" w14:textId="3DF64517" w:rsidR="002C4A7E" w:rsidRPr="00E67B29" w:rsidRDefault="002C4A7E" w:rsidP="00132647">
      <w:pPr>
        <w:pStyle w:val="Heading1"/>
        <w:rPr>
          <w:rFonts w:asciiTheme="majorBidi" w:hAnsiTheme="majorBidi" w:cstheme="majorBidi"/>
          <w:b w:val="0"/>
          <w:bCs w:val="0"/>
        </w:rPr>
      </w:pPr>
    </w:p>
    <w:sectPr w:rsidR="002C4A7E" w:rsidRPr="00E67B29" w:rsidSect="002F0EAA">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4D75" w14:textId="77777777" w:rsidR="003E6C7F" w:rsidRDefault="003E6C7F" w:rsidP="003507B0">
      <w:r>
        <w:separator/>
      </w:r>
    </w:p>
  </w:endnote>
  <w:endnote w:type="continuationSeparator" w:id="0">
    <w:p w14:paraId="61769952" w14:textId="77777777" w:rsidR="003E6C7F" w:rsidRDefault="003E6C7F" w:rsidP="003507B0">
      <w:r>
        <w:continuationSeparator/>
      </w:r>
    </w:p>
  </w:endnote>
  <w:endnote w:type="continuationNotice" w:id="1">
    <w:p w14:paraId="6C9CB25D" w14:textId="77777777" w:rsidR="003E6C7F" w:rsidRDefault="003E6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9653"/>
      <w:docPartObj>
        <w:docPartGallery w:val="Page Numbers (Bottom of Page)"/>
        <w:docPartUnique/>
      </w:docPartObj>
    </w:sdtPr>
    <w:sdtEndPr>
      <w:rPr>
        <w:noProof/>
      </w:rPr>
    </w:sdtEndPr>
    <w:sdtContent>
      <w:p w14:paraId="756CF8B0" w14:textId="77777777" w:rsidR="003507B0" w:rsidRDefault="003507B0">
        <w:pPr>
          <w:pStyle w:val="Footer"/>
          <w:jc w:val="center"/>
        </w:pPr>
        <w:r>
          <w:fldChar w:fldCharType="begin"/>
        </w:r>
        <w:r>
          <w:instrText xml:space="preserve"> PAGE   \* MERGEFORMAT </w:instrText>
        </w:r>
        <w:r>
          <w:fldChar w:fldCharType="separate"/>
        </w:r>
        <w:r w:rsidR="00B0788B">
          <w:rPr>
            <w:noProof/>
          </w:rPr>
          <w:t>12</w:t>
        </w:r>
        <w:r>
          <w:rPr>
            <w:noProof/>
          </w:rPr>
          <w:fldChar w:fldCharType="end"/>
        </w:r>
      </w:p>
    </w:sdtContent>
  </w:sdt>
  <w:p w14:paraId="708D7CEF" w14:textId="77777777" w:rsidR="003507B0" w:rsidRDefault="003507B0" w:rsidP="002F0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31EB" w14:textId="77777777" w:rsidR="003E6C7F" w:rsidRDefault="003E6C7F" w:rsidP="003507B0">
      <w:r>
        <w:separator/>
      </w:r>
    </w:p>
  </w:footnote>
  <w:footnote w:type="continuationSeparator" w:id="0">
    <w:p w14:paraId="7ABB12E8" w14:textId="77777777" w:rsidR="003E6C7F" w:rsidRDefault="003E6C7F" w:rsidP="003507B0">
      <w:r>
        <w:continuationSeparator/>
      </w:r>
    </w:p>
  </w:footnote>
  <w:footnote w:type="continuationNotice" w:id="1">
    <w:p w14:paraId="79B6FD0D" w14:textId="77777777" w:rsidR="003E6C7F" w:rsidRDefault="003E6C7F"/>
  </w:footnote>
  <w:footnote w:id="2">
    <w:p w14:paraId="39D3A5EF" w14:textId="77777777" w:rsidR="003507B0" w:rsidRPr="004B1A98" w:rsidRDefault="003507B0" w:rsidP="003507B0">
      <w:pPr>
        <w:pStyle w:val="FootnoteText"/>
        <w:rPr>
          <w:rFonts w:asciiTheme="majorBidi" w:hAnsiTheme="majorBidi" w:cstheme="majorBidi"/>
          <w:sz w:val="16"/>
          <w:szCs w:val="16"/>
          <w:lang w:val="lv-LV"/>
        </w:rPr>
      </w:pPr>
      <w:r w:rsidRPr="00F21EED">
        <w:rPr>
          <w:rStyle w:val="FootnoteReference"/>
          <w:rFonts w:ascii="Times New Roman" w:hAnsi="Times New Roman"/>
          <w:sz w:val="16"/>
          <w:szCs w:val="16"/>
        </w:rPr>
        <w:footnoteRef/>
      </w:r>
      <w:r w:rsidRPr="00DA5053">
        <w:rPr>
          <w:rFonts w:ascii="Times New Roman" w:hAnsi="Times New Roman"/>
          <w:sz w:val="16"/>
          <w:szCs w:val="16"/>
          <w:lang w:val="lv-LV"/>
        </w:rPr>
        <w:t xml:space="preserve"> </w:t>
      </w:r>
      <w:hyperlink r:id="rId1" w:history="1">
        <w:r w:rsidRPr="004B1A98">
          <w:rPr>
            <w:rStyle w:val="Hyperlink"/>
            <w:rFonts w:asciiTheme="majorBidi" w:hAnsiTheme="majorBidi" w:cstheme="majorBidi"/>
            <w:sz w:val="16"/>
            <w:szCs w:val="16"/>
            <w:lang w:val="lv-LV"/>
          </w:rPr>
          <w:t>https://www.zva.gov.lv/zvais/zalu-registrs/?lang=lv</w:t>
        </w:r>
      </w:hyperlink>
    </w:p>
  </w:footnote>
  <w:footnote w:id="3">
    <w:p w14:paraId="793C298B" w14:textId="0DACEC8F" w:rsidR="004B1A98" w:rsidRPr="004B1A98" w:rsidRDefault="004B1A98">
      <w:pPr>
        <w:pStyle w:val="FootnoteText"/>
        <w:rPr>
          <w:rFonts w:asciiTheme="majorBidi" w:hAnsiTheme="majorBidi" w:cstheme="majorBidi"/>
          <w:sz w:val="16"/>
          <w:szCs w:val="16"/>
          <w:lang w:val="lv-LV"/>
        </w:rPr>
      </w:pPr>
      <w:r w:rsidRPr="004B1A98">
        <w:rPr>
          <w:rStyle w:val="FootnoteReference"/>
          <w:rFonts w:asciiTheme="majorBidi" w:hAnsiTheme="majorBidi" w:cstheme="majorBidi"/>
          <w:sz w:val="16"/>
          <w:szCs w:val="16"/>
        </w:rPr>
        <w:footnoteRef/>
      </w:r>
      <w:r w:rsidRPr="004B1A98">
        <w:rPr>
          <w:rFonts w:asciiTheme="majorBidi" w:hAnsiTheme="majorBidi" w:cstheme="majorBidi"/>
          <w:sz w:val="16"/>
          <w:szCs w:val="16"/>
          <w:lang w:val="lv-LV"/>
        </w:rPr>
        <w:t xml:space="preserve"> </w:t>
      </w:r>
      <w:r>
        <w:fldChar w:fldCharType="begin"/>
      </w:r>
      <w:r w:rsidRPr="00132647">
        <w:rPr>
          <w:lang w:val="lv-LV"/>
        </w:rPr>
        <w:instrText>HYPERLINK "https://likumi.lv/ta/id/11215-vakcinacijas-noteikumi"</w:instrText>
      </w:r>
      <w:r>
        <w:fldChar w:fldCharType="separate"/>
      </w:r>
      <w:r w:rsidRPr="004B1A98">
        <w:rPr>
          <w:rStyle w:val="Hyperlink"/>
          <w:rFonts w:asciiTheme="majorBidi" w:hAnsiTheme="majorBidi" w:cstheme="majorBidi"/>
          <w:sz w:val="16"/>
          <w:szCs w:val="16"/>
          <w:lang w:val="lv-LV"/>
        </w:rPr>
        <w:t>https://likumi.lv/ta/id/11215-vakcinacijas-noteikumi</w:t>
      </w:r>
      <w:r>
        <w:fldChar w:fldCharType="end"/>
      </w:r>
      <w:r w:rsidRPr="004B1A98">
        <w:rPr>
          <w:rFonts w:asciiTheme="majorBidi" w:hAnsiTheme="majorBidi" w:cstheme="majorBidi"/>
          <w:sz w:val="16"/>
          <w:szCs w:val="16"/>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7A1"/>
    <w:multiLevelType w:val="hybridMultilevel"/>
    <w:tmpl w:val="673CE4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EADB9"/>
    <w:multiLevelType w:val="hybridMultilevel"/>
    <w:tmpl w:val="5942BD84"/>
    <w:lvl w:ilvl="0" w:tplc="12D4941C">
      <w:start w:val="1"/>
      <w:numFmt w:val="bullet"/>
      <w:lvlText w:val=""/>
      <w:lvlJc w:val="left"/>
      <w:pPr>
        <w:ind w:left="720" w:hanging="360"/>
      </w:pPr>
      <w:rPr>
        <w:rFonts w:ascii="Symbol" w:hAnsi="Symbol" w:hint="default"/>
      </w:rPr>
    </w:lvl>
    <w:lvl w:ilvl="1" w:tplc="69461654">
      <w:start w:val="1"/>
      <w:numFmt w:val="bullet"/>
      <w:lvlText w:val="o"/>
      <w:lvlJc w:val="left"/>
      <w:pPr>
        <w:ind w:left="1440" w:hanging="360"/>
      </w:pPr>
      <w:rPr>
        <w:rFonts w:ascii="Courier New" w:hAnsi="Courier New" w:hint="default"/>
      </w:rPr>
    </w:lvl>
    <w:lvl w:ilvl="2" w:tplc="1958B236">
      <w:start w:val="1"/>
      <w:numFmt w:val="bullet"/>
      <w:lvlText w:val=""/>
      <w:lvlJc w:val="left"/>
      <w:pPr>
        <w:ind w:left="2160" w:hanging="360"/>
      </w:pPr>
      <w:rPr>
        <w:rFonts w:ascii="Wingdings" w:hAnsi="Wingdings" w:hint="default"/>
      </w:rPr>
    </w:lvl>
    <w:lvl w:ilvl="3" w:tplc="75BADFCC">
      <w:start w:val="1"/>
      <w:numFmt w:val="bullet"/>
      <w:lvlText w:val=""/>
      <w:lvlJc w:val="left"/>
      <w:pPr>
        <w:ind w:left="2880" w:hanging="360"/>
      </w:pPr>
      <w:rPr>
        <w:rFonts w:ascii="Symbol" w:hAnsi="Symbol" w:hint="default"/>
      </w:rPr>
    </w:lvl>
    <w:lvl w:ilvl="4" w:tplc="2C345282">
      <w:start w:val="1"/>
      <w:numFmt w:val="bullet"/>
      <w:lvlText w:val="o"/>
      <w:lvlJc w:val="left"/>
      <w:pPr>
        <w:ind w:left="3600" w:hanging="360"/>
      </w:pPr>
      <w:rPr>
        <w:rFonts w:ascii="Courier New" w:hAnsi="Courier New" w:hint="default"/>
      </w:rPr>
    </w:lvl>
    <w:lvl w:ilvl="5" w:tplc="CE647B76">
      <w:start w:val="1"/>
      <w:numFmt w:val="bullet"/>
      <w:lvlText w:val=""/>
      <w:lvlJc w:val="left"/>
      <w:pPr>
        <w:ind w:left="4320" w:hanging="360"/>
      </w:pPr>
      <w:rPr>
        <w:rFonts w:ascii="Wingdings" w:hAnsi="Wingdings" w:hint="default"/>
      </w:rPr>
    </w:lvl>
    <w:lvl w:ilvl="6" w:tplc="FCE6CF0A">
      <w:start w:val="1"/>
      <w:numFmt w:val="bullet"/>
      <w:lvlText w:val=""/>
      <w:lvlJc w:val="left"/>
      <w:pPr>
        <w:ind w:left="5040" w:hanging="360"/>
      </w:pPr>
      <w:rPr>
        <w:rFonts w:ascii="Symbol" w:hAnsi="Symbol" w:hint="default"/>
      </w:rPr>
    </w:lvl>
    <w:lvl w:ilvl="7" w:tplc="4B428A32">
      <w:start w:val="1"/>
      <w:numFmt w:val="bullet"/>
      <w:lvlText w:val="o"/>
      <w:lvlJc w:val="left"/>
      <w:pPr>
        <w:ind w:left="5760" w:hanging="360"/>
      </w:pPr>
      <w:rPr>
        <w:rFonts w:ascii="Courier New" w:hAnsi="Courier New" w:hint="default"/>
      </w:rPr>
    </w:lvl>
    <w:lvl w:ilvl="8" w:tplc="47E0D3A6">
      <w:start w:val="1"/>
      <w:numFmt w:val="bullet"/>
      <w:lvlText w:val=""/>
      <w:lvlJc w:val="left"/>
      <w:pPr>
        <w:ind w:left="6480" w:hanging="360"/>
      </w:pPr>
      <w:rPr>
        <w:rFonts w:ascii="Wingdings" w:hAnsi="Wingdings" w:hint="default"/>
      </w:rPr>
    </w:lvl>
  </w:abstractNum>
  <w:abstractNum w:abstractNumId="2" w15:restartNumberingAfterBreak="0">
    <w:nsid w:val="02F8EE60"/>
    <w:multiLevelType w:val="hybridMultilevel"/>
    <w:tmpl w:val="3DCE7978"/>
    <w:lvl w:ilvl="0" w:tplc="8DACA5BC">
      <w:start w:val="1"/>
      <w:numFmt w:val="bullet"/>
      <w:lvlText w:val=""/>
      <w:lvlJc w:val="left"/>
      <w:pPr>
        <w:ind w:left="720" w:hanging="360"/>
      </w:pPr>
      <w:rPr>
        <w:rFonts w:ascii="Symbol" w:hAnsi="Symbol" w:hint="default"/>
      </w:rPr>
    </w:lvl>
    <w:lvl w:ilvl="1" w:tplc="CFBAA124">
      <w:start w:val="1"/>
      <w:numFmt w:val="bullet"/>
      <w:lvlText w:val="o"/>
      <w:lvlJc w:val="left"/>
      <w:pPr>
        <w:ind w:left="1440" w:hanging="360"/>
      </w:pPr>
      <w:rPr>
        <w:rFonts w:ascii="Courier New" w:hAnsi="Courier New" w:hint="default"/>
      </w:rPr>
    </w:lvl>
    <w:lvl w:ilvl="2" w:tplc="525873D6">
      <w:start w:val="1"/>
      <w:numFmt w:val="bullet"/>
      <w:lvlText w:val=""/>
      <w:lvlJc w:val="left"/>
      <w:pPr>
        <w:ind w:left="2160" w:hanging="360"/>
      </w:pPr>
      <w:rPr>
        <w:rFonts w:ascii="Wingdings" w:hAnsi="Wingdings" w:hint="default"/>
      </w:rPr>
    </w:lvl>
    <w:lvl w:ilvl="3" w:tplc="7C684094">
      <w:start w:val="1"/>
      <w:numFmt w:val="bullet"/>
      <w:lvlText w:val=""/>
      <w:lvlJc w:val="left"/>
      <w:pPr>
        <w:ind w:left="2880" w:hanging="360"/>
      </w:pPr>
      <w:rPr>
        <w:rFonts w:ascii="Symbol" w:hAnsi="Symbol" w:hint="default"/>
      </w:rPr>
    </w:lvl>
    <w:lvl w:ilvl="4" w:tplc="F27284AE">
      <w:start w:val="1"/>
      <w:numFmt w:val="bullet"/>
      <w:lvlText w:val="o"/>
      <w:lvlJc w:val="left"/>
      <w:pPr>
        <w:ind w:left="3600" w:hanging="360"/>
      </w:pPr>
      <w:rPr>
        <w:rFonts w:ascii="Courier New" w:hAnsi="Courier New" w:hint="default"/>
      </w:rPr>
    </w:lvl>
    <w:lvl w:ilvl="5" w:tplc="6EE0093E">
      <w:start w:val="1"/>
      <w:numFmt w:val="bullet"/>
      <w:lvlText w:val=""/>
      <w:lvlJc w:val="left"/>
      <w:pPr>
        <w:ind w:left="4320" w:hanging="360"/>
      </w:pPr>
      <w:rPr>
        <w:rFonts w:ascii="Wingdings" w:hAnsi="Wingdings" w:hint="default"/>
      </w:rPr>
    </w:lvl>
    <w:lvl w:ilvl="6" w:tplc="FADED9B6">
      <w:start w:val="1"/>
      <w:numFmt w:val="bullet"/>
      <w:lvlText w:val=""/>
      <w:lvlJc w:val="left"/>
      <w:pPr>
        <w:ind w:left="5040" w:hanging="360"/>
      </w:pPr>
      <w:rPr>
        <w:rFonts w:ascii="Symbol" w:hAnsi="Symbol" w:hint="default"/>
      </w:rPr>
    </w:lvl>
    <w:lvl w:ilvl="7" w:tplc="A0849688">
      <w:start w:val="1"/>
      <w:numFmt w:val="bullet"/>
      <w:lvlText w:val="o"/>
      <w:lvlJc w:val="left"/>
      <w:pPr>
        <w:ind w:left="5760" w:hanging="360"/>
      </w:pPr>
      <w:rPr>
        <w:rFonts w:ascii="Courier New" w:hAnsi="Courier New" w:hint="default"/>
      </w:rPr>
    </w:lvl>
    <w:lvl w:ilvl="8" w:tplc="66181488">
      <w:start w:val="1"/>
      <w:numFmt w:val="bullet"/>
      <w:lvlText w:val=""/>
      <w:lvlJc w:val="left"/>
      <w:pPr>
        <w:ind w:left="6480" w:hanging="360"/>
      </w:pPr>
      <w:rPr>
        <w:rFonts w:ascii="Wingdings" w:hAnsi="Wingdings" w:hint="default"/>
      </w:rPr>
    </w:lvl>
  </w:abstractNum>
  <w:abstractNum w:abstractNumId="3" w15:restartNumberingAfterBreak="0">
    <w:nsid w:val="08C73E47"/>
    <w:multiLevelType w:val="hybridMultilevel"/>
    <w:tmpl w:val="F6DCE3DE"/>
    <w:lvl w:ilvl="0" w:tplc="66705196">
      <w:start w:val="1"/>
      <w:numFmt w:val="bullet"/>
      <w:lvlText w:val=""/>
      <w:lvlJc w:val="left"/>
      <w:pPr>
        <w:ind w:left="720" w:hanging="360"/>
      </w:pPr>
      <w:rPr>
        <w:rFonts w:ascii="Symbol" w:hAnsi="Symbol" w:hint="default"/>
      </w:rPr>
    </w:lvl>
    <w:lvl w:ilvl="1" w:tplc="71F0685E">
      <w:start w:val="1"/>
      <w:numFmt w:val="bullet"/>
      <w:lvlText w:val="o"/>
      <w:lvlJc w:val="left"/>
      <w:pPr>
        <w:ind w:left="1440" w:hanging="360"/>
      </w:pPr>
      <w:rPr>
        <w:rFonts w:ascii="Courier New" w:hAnsi="Courier New" w:hint="default"/>
      </w:rPr>
    </w:lvl>
    <w:lvl w:ilvl="2" w:tplc="7C427AAC">
      <w:start w:val="1"/>
      <w:numFmt w:val="bullet"/>
      <w:lvlText w:val=""/>
      <w:lvlJc w:val="left"/>
      <w:pPr>
        <w:ind w:left="2160" w:hanging="360"/>
      </w:pPr>
      <w:rPr>
        <w:rFonts w:ascii="Wingdings" w:hAnsi="Wingdings" w:hint="default"/>
      </w:rPr>
    </w:lvl>
    <w:lvl w:ilvl="3" w:tplc="94540122">
      <w:start w:val="1"/>
      <w:numFmt w:val="bullet"/>
      <w:lvlText w:val=""/>
      <w:lvlJc w:val="left"/>
      <w:pPr>
        <w:ind w:left="2880" w:hanging="360"/>
      </w:pPr>
      <w:rPr>
        <w:rFonts w:ascii="Symbol" w:hAnsi="Symbol" w:hint="default"/>
      </w:rPr>
    </w:lvl>
    <w:lvl w:ilvl="4" w:tplc="BE5C8454">
      <w:start w:val="1"/>
      <w:numFmt w:val="bullet"/>
      <w:lvlText w:val="o"/>
      <w:lvlJc w:val="left"/>
      <w:pPr>
        <w:ind w:left="3600" w:hanging="360"/>
      </w:pPr>
      <w:rPr>
        <w:rFonts w:ascii="Courier New" w:hAnsi="Courier New" w:hint="default"/>
      </w:rPr>
    </w:lvl>
    <w:lvl w:ilvl="5" w:tplc="F85A52E0">
      <w:start w:val="1"/>
      <w:numFmt w:val="bullet"/>
      <w:lvlText w:val=""/>
      <w:lvlJc w:val="left"/>
      <w:pPr>
        <w:ind w:left="4320" w:hanging="360"/>
      </w:pPr>
      <w:rPr>
        <w:rFonts w:ascii="Wingdings" w:hAnsi="Wingdings" w:hint="default"/>
      </w:rPr>
    </w:lvl>
    <w:lvl w:ilvl="6" w:tplc="CEEE00F2">
      <w:start w:val="1"/>
      <w:numFmt w:val="bullet"/>
      <w:lvlText w:val=""/>
      <w:lvlJc w:val="left"/>
      <w:pPr>
        <w:ind w:left="5040" w:hanging="360"/>
      </w:pPr>
      <w:rPr>
        <w:rFonts w:ascii="Symbol" w:hAnsi="Symbol" w:hint="default"/>
      </w:rPr>
    </w:lvl>
    <w:lvl w:ilvl="7" w:tplc="8DFEAC68">
      <w:start w:val="1"/>
      <w:numFmt w:val="bullet"/>
      <w:lvlText w:val="o"/>
      <w:lvlJc w:val="left"/>
      <w:pPr>
        <w:ind w:left="5760" w:hanging="360"/>
      </w:pPr>
      <w:rPr>
        <w:rFonts w:ascii="Courier New" w:hAnsi="Courier New" w:hint="default"/>
      </w:rPr>
    </w:lvl>
    <w:lvl w:ilvl="8" w:tplc="930C9F86">
      <w:start w:val="1"/>
      <w:numFmt w:val="bullet"/>
      <w:lvlText w:val=""/>
      <w:lvlJc w:val="left"/>
      <w:pPr>
        <w:ind w:left="6480" w:hanging="360"/>
      </w:pPr>
      <w:rPr>
        <w:rFonts w:ascii="Wingdings" w:hAnsi="Wingdings" w:hint="default"/>
      </w:rPr>
    </w:lvl>
  </w:abstractNum>
  <w:abstractNum w:abstractNumId="4" w15:restartNumberingAfterBreak="0">
    <w:nsid w:val="0C0A7EB6"/>
    <w:multiLevelType w:val="hybridMultilevel"/>
    <w:tmpl w:val="34506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C80B21"/>
    <w:multiLevelType w:val="hybridMultilevel"/>
    <w:tmpl w:val="4FF49608"/>
    <w:lvl w:ilvl="0" w:tplc="2312D402">
      <w:start w:val="1"/>
      <w:numFmt w:val="bullet"/>
      <w:lvlText w:val="•"/>
      <w:lvlJc w:val="left"/>
      <w:pPr>
        <w:tabs>
          <w:tab w:val="num" w:pos="720"/>
        </w:tabs>
        <w:ind w:left="720" w:hanging="360"/>
      </w:pPr>
      <w:rPr>
        <w:rFonts w:ascii="Arial" w:hAnsi="Arial" w:hint="default"/>
      </w:rPr>
    </w:lvl>
    <w:lvl w:ilvl="1" w:tplc="C8A2613E" w:tentative="1">
      <w:start w:val="1"/>
      <w:numFmt w:val="bullet"/>
      <w:lvlText w:val="•"/>
      <w:lvlJc w:val="left"/>
      <w:pPr>
        <w:tabs>
          <w:tab w:val="num" w:pos="1440"/>
        </w:tabs>
        <w:ind w:left="1440" w:hanging="360"/>
      </w:pPr>
      <w:rPr>
        <w:rFonts w:ascii="Arial" w:hAnsi="Arial" w:hint="default"/>
      </w:rPr>
    </w:lvl>
    <w:lvl w:ilvl="2" w:tplc="FCC242CC" w:tentative="1">
      <w:start w:val="1"/>
      <w:numFmt w:val="bullet"/>
      <w:lvlText w:val="•"/>
      <w:lvlJc w:val="left"/>
      <w:pPr>
        <w:tabs>
          <w:tab w:val="num" w:pos="2160"/>
        </w:tabs>
        <w:ind w:left="2160" w:hanging="360"/>
      </w:pPr>
      <w:rPr>
        <w:rFonts w:ascii="Arial" w:hAnsi="Arial" w:hint="default"/>
      </w:rPr>
    </w:lvl>
    <w:lvl w:ilvl="3" w:tplc="FAFE8AF8" w:tentative="1">
      <w:start w:val="1"/>
      <w:numFmt w:val="bullet"/>
      <w:lvlText w:val="•"/>
      <w:lvlJc w:val="left"/>
      <w:pPr>
        <w:tabs>
          <w:tab w:val="num" w:pos="2880"/>
        </w:tabs>
        <w:ind w:left="2880" w:hanging="360"/>
      </w:pPr>
      <w:rPr>
        <w:rFonts w:ascii="Arial" w:hAnsi="Arial" w:hint="default"/>
      </w:rPr>
    </w:lvl>
    <w:lvl w:ilvl="4" w:tplc="F556A082" w:tentative="1">
      <w:start w:val="1"/>
      <w:numFmt w:val="bullet"/>
      <w:lvlText w:val="•"/>
      <w:lvlJc w:val="left"/>
      <w:pPr>
        <w:tabs>
          <w:tab w:val="num" w:pos="3600"/>
        </w:tabs>
        <w:ind w:left="3600" w:hanging="360"/>
      </w:pPr>
      <w:rPr>
        <w:rFonts w:ascii="Arial" w:hAnsi="Arial" w:hint="default"/>
      </w:rPr>
    </w:lvl>
    <w:lvl w:ilvl="5" w:tplc="3ADECDB2" w:tentative="1">
      <w:start w:val="1"/>
      <w:numFmt w:val="bullet"/>
      <w:lvlText w:val="•"/>
      <w:lvlJc w:val="left"/>
      <w:pPr>
        <w:tabs>
          <w:tab w:val="num" w:pos="4320"/>
        </w:tabs>
        <w:ind w:left="4320" w:hanging="360"/>
      </w:pPr>
      <w:rPr>
        <w:rFonts w:ascii="Arial" w:hAnsi="Arial" w:hint="default"/>
      </w:rPr>
    </w:lvl>
    <w:lvl w:ilvl="6" w:tplc="DCBA58F4" w:tentative="1">
      <w:start w:val="1"/>
      <w:numFmt w:val="bullet"/>
      <w:lvlText w:val="•"/>
      <w:lvlJc w:val="left"/>
      <w:pPr>
        <w:tabs>
          <w:tab w:val="num" w:pos="5040"/>
        </w:tabs>
        <w:ind w:left="5040" w:hanging="360"/>
      </w:pPr>
      <w:rPr>
        <w:rFonts w:ascii="Arial" w:hAnsi="Arial" w:hint="default"/>
      </w:rPr>
    </w:lvl>
    <w:lvl w:ilvl="7" w:tplc="DD048AA2" w:tentative="1">
      <w:start w:val="1"/>
      <w:numFmt w:val="bullet"/>
      <w:lvlText w:val="•"/>
      <w:lvlJc w:val="left"/>
      <w:pPr>
        <w:tabs>
          <w:tab w:val="num" w:pos="5760"/>
        </w:tabs>
        <w:ind w:left="5760" w:hanging="360"/>
      </w:pPr>
      <w:rPr>
        <w:rFonts w:ascii="Arial" w:hAnsi="Arial" w:hint="default"/>
      </w:rPr>
    </w:lvl>
    <w:lvl w:ilvl="8" w:tplc="03D09D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61E323"/>
    <w:multiLevelType w:val="hybridMultilevel"/>
    <w:tmpl w:val="54C2FF8C"/>
    <w:lvl w:ilvl="0" w:tplc="4CD84D58">
      <w:start w:val="1"/>
      <w:numFmt w:val="bullet"/>
      <w:lvlText w:val=""/>
      <w:lvlJc w:val="left"/>
      <w:pPr>
        <w:ind w:left="720" w:hanging="360"/>
      </w:pPr>
      <w:rPr>
        <w:rFonts w:ascii="Symbol" w:hAnsi="Symbol" w:hint="default"/>
      </w:rPr>
    </w:lvl>
    <w:lvl w:ilvl="1" w:tplc="90301114">
      <w:start w:val="1"/>
      <w:numFmt w:val="bullet"/>
      <w:lvlText w:val="o"/>
      <w:lvlJc w:val="left"/>
      <w:pPr>
        <w:ind w:left="1440" w:hanging="360"/>
      </w:pPr>
      <w:rPr>
        <w:rFonts w:ascii="Courier New" w:hAnsi="Courier New" w:hint="default"/>
      </w:rPr>
    </w:lvl>
    <w:lvl w:ilvl="2" w:tplc="805EF6DE">
      <w:start w:val="1"/>
      <w:numFmt w:val="bullet"/>
      <w:lvlText w:val=""/>
      <w:lvlJc w:val="left"/>
      <w:pPr>
        <w:ind w:left="2160" w:hanging="360"/>
      </w:pPr>
      <w:rPr>
        <w:rFonts w:ascii="Wingdings" w:hAnsi="Wingdings" w:hint="default"/>
      </w:rPr>
    </w:lvl>
    <w:lvl w:ilvl="3" w:tplc="5BB6A704">
      <w:start w:val="1"/>
      <w:numFmt w:val="bullet"/>
      <w:lvlText w:val=""/>
      <w:lvlJc w:val="left"/>
      <w:pPr>
        <w:ind w:left="2880" w:hanging="360"/>
      </w:pPr>
      <w:rPr>
        <w:rFonts w:ascii="Symbol" w:hAnsi="Symbol" w:hint="default"/>
      </w:rPr>
    </w:lvl>
    <w:lvl w:ilvl="4" w:tplc="B45EE78E">
      <w:start w:val="1"/>
      <w:numFmt w:val="bullet"/>
      <w:lvlText w:val="o"/>
      <w:lvlJc w:val="left"/>
      <w:pPr>
        <w:ind w:left="3600" w:hanging="360"/>
      </w:pPr>
      <w:rPr>
        <w:rFonts w:ascii="Courier New" w:hAnsi="Courier New" w:hint="default"/>
      </w:rPr>
    </w:lvl>
    <w:lvl w:ilvl="5" w:tplc="BF3E5DFA">
      <w:start w:val="1"/>
      <w:numFmt w:val="bullet"/>
      <w:lvlText w:val=""/>
      <w:lvlJc w:val="left"/>
      <w:pPr>
        <w:ind w:left="4320" w:hanging="360"/>
      </w:pPr>
      <w:rPr>
        <w:rFonts w:ascii="Wingdings" w:hAnsi="Wingdings" w:hint="default"/>
      </w:rPr>
    </w:lvl>
    <w:lvl w:ilvl="6" w:tplc="972AAD16">
      <w:start w:val="1"/>
      <w:numFmt w:val="bullet"/>
      <w:lvlText w:val=""/>
      <w:lvlJc w:val="left"/>
      <w:pPr>
        <w:ind w:left="5040" w:hanging="360"/>
      </w:pPr>
      <w:rPr>
        <w:rFonts w:ascii="Symbol" w:hAnsi="Symbol" w:hint="default"/>
      </w:rPr>
    </w:lvl>
    <w:lvl w:ilvl="7" w:tplc="BFB8968C">
      <w:start w:val="1"/>
      <w:numFmt w:val="bullet"/>
      <w:lvlText w:val="o"/>
      <w:lvlJc w:val="left"/>
      <w:pPr>
        <w:ind w:left="5760" w:hanging="360"/>
      </w:pPr>
      <w:rPr>
        <w:rFonts w:ascii="Courier New" w:hAnsi="Courier New" w:hint="default"/>
      </w:rPr>
    </w:lvl>
    <w:lvl w:ilvl="8" w:tplc="EA08E40C">
      <w:start w:val="1"/>
      <w:numFmt w:val="bullet"/>
      <w:lvlText w:val=""/>
      <w:lvlJc w:val="left"/>
      <w:pPr>
        <w:ind w:left="6480" w:hanging="360"/>
      </w:pPr>
      <w:rPr>
        <w:rFonts w:ascii="Wingdings" w:hAnsi="Wingdings" w:hint="default"/>
      </w:rPr>
    </w:lvl>
  </w:abstractNum>
  <w:abstractNum w:abstractNumId="7" w15:restartNumberingAfterBreak="0">
    <w:nsid w:val="11B3443B"/>
    <w:multiLevelType w:val="hybridMultilevel"/>
    <w:tmpl w:val="A65CB654"/>
    <w:lvl w:ilvl="0" w:tplc="6A7A6AA0">
      <w:start w:val="1"/>
      <w:numFmt w:val="bullet"/>
      <w:lvlText w:val="-"/>
      <w:lvlJc w:val="left"/>
      <w:pPr>
        <w:tabs>
          <w:tab w:val="num" w:pos="720"/>
        </w:tabs>
        <w:ind w:left="720" w:hanging="360"/>
      </w:pPr>
      <w:rPr>
        <w:rFonts w:ascii="Times New Roman" w:hAnsi="Times New Roman" w:hint="default"/>
      </w:rPr>
    </w:lvl>
    <w:lvl w:ilvl="1" w:tplc="DF0EA2AA" w:tentative="1">
      <w:start w:val="1"/>
      <w:numFmt w:val="bullet"/>
      <w:lvlText w:val="-"/>
      <w:lvlJc w:val="left"/>
      <w:pPr>
        <w:tabs>
          <w:tab w:val="num" w:pos="1440"/>
        </w:tabs>
        <w:ind w:left="1440" w:hanging="360"/>
      </w:pPr>
      <w:rPr>
        <w:rFonts w:ascii="Times New Roman" w:hAnsi="Times New Roman" w:hint="default"/>
      </w:rPr>
    </w:lvl>
    <w:lvl w:ilvl="2" w:tplc="C6901038" w:tentative="1">
      <w:start w:val="1"/>
      <w:numFmt w:val="bullet"/>
      <w:lvlText w:val="-"/>
      <w:lvlJc w:val="left"/>
      <w:pPr>
        <w:tabs>
          <w:tab w:val="num" w:pos="2160"/>
        </w:tabs>
        <w:ind w:left="2160" w:hanging="360"/>
      </w:pPr>
      <w:rPr>
        <w:rFonts w:ascii="Times New Roman" w:hAnsi="Times New Roman" w:hint="default"/>
      </w:rPr>
    </w:lvl>
    <w:lvl w:ilvl="3" w:tplc="7642459E" w:tentative="1">
      <w:start w:val="1"/>
      <w:numFmt w:val="bullet"/>
      <w:lvlText w:val="-"/>
      <w:lvlJc w:val="left"/>
      <w:pPr>
        <w:tabs>
          <w:tab w:val="num" w:pos="2880"/>
        </w:tabs>
        <w:ind w:left="2880" w:hanging="360"/>
      </w:pPr>
      <w:rPr>
        <w:rFonts w:ascii="Times New Roman" w:hAnsi="Times New Roman" w:hint="default"/>
      </w:rPr>
    </w:lvl>
    <w:lvl w:ilvl="4" w:tplc="143C8CA4" w:tentative="1">
      <w:start w:val="1"/>
      <w:numFmt w:val="bullet"/>
      <w:lvlText w:val="-"/>
      <w:lvlJc w:val="left"/>
      <w:pPr>
        <w:tabs>
          <w:tab w:val="num" w:pos="3600"/>
        </w:tabs>
        <w:ind w:left="3600" w:hanging="360"/>
      </w:pPr>
      <w:rPr>
        <w:rFonts w:ascii="Times New Roman" w:hAnsi="Times New Roman" w:hint="default"/>
      </w:rPr>
    </w:lvl>
    <w:lvl w:ilvl="5" w:tplc="FE2465EA" w:tentative="1">
      <w:start w:val="1"/>
      <w:numFmt w:val="bullet"/>
      <w:lvlText w:val="-"/>
      <w:lvlJc w:val="left"/>
      <w:pPr>
        <w:tabs>
          <w:tab w:val="num" w:pos="4320"/>
        </w:tabs>
        <w:ind w:left="4320" w:hanging="360"/>
      </w:pPr>
      <w:rPr>
        <w:rFonts w:ascii="Times New Roman" w:hAnsi="Times New Roman" w:hint="default"/>
      </w:rPr>
    </w:lvl>
    <w:lvl w:ilvl="6" w:tplc="3F9A6436" w:tentative="1">
      <w:start w:val="1"/>
      <w:numFmt w:val="bullet"/>
      <w:lvlText w:val="-"/>
      <w:lvlJc w:val="left"/>
      <w:pPr>
        <w:tabs>
          <w:tab w:val="num" w:pos="5040"/>
        </w:tabs>
        <w:ind w:left="5040" w:hanging="360"/>
      </w:pPr>
      <w:rPr>
        <w:rFonts w:ascii="Times New Roman" w:hAnsi="Times New Roman" w:hint="default"/>
      </w:rPr>
    </w:lvl>
    <w:lvl w:ilvl="7" w:tplc="0496389A" w:tentative="1">
      <w:start w:val="1"/>
      <w:numFmt w:val="bullet"/>
      <w:lvlText w:val="-"/>
      <w:lvlJc w:val="left"/>
      <w:pPr>
        <w:tabs>
          <w:tab w:val="num" w:pos="5760"/>
        </w:tabs>
        <w:ind w:left="5760" w:hanging="360"/>
      </w:pPr>
      <w:rPr>
        <w:rFonts w:ascii="Times New Roman" w:hAnsi="Times New Roman" w:hint="default"/>
      </w:rPr>
    </w:lvl>
    <w:lvl w:ilvl="8" w:tplc="EA4E624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D630D3"/>
    <w:multiLevelType w:val="hybridMultilevel"/>
    <w:tmpl w:val="E4820B0E"/>
    <w:lvl w:ilvl="0" w:tplc="5F54886A">
      <w:start w:val="1"/>
      <w:numFmt w:val="decimal"/>
      <w:lvlText w:val="%1."/>
      <w:lvlJc w:val="left"/>
      <w:pPr>
        <w:ind w:left="720" w:hanging="360"/>
      </w:pPr>
      <w:rPr>
        <w:rFonts w:hint="default"/>
        <w:b w:val="0"/>
        <w:bCs/>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573CE6"/>
    <w:multiLevelType w:val="hybridMultilevel"/>
    <w:tmpl w:val="56E4C2F0"/>
    <w:lvl w:ilvl="0" w:tplc="EBD029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6D929FF"/>
    <w:multiLevelType w:val="hybridMultilevel"/>
    <w:tmpl w:val="4464322C"/>
    <w:lvl w:ilvl="0" w:tplc="69A44A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427D91"/>
    <w:multiLevelType w:val="hybridMultilevel"/>
    <w:tmpl w:val="E47CE95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1EDCBF8A"/>
    <w:multiLevelType w:val="hybridMultilevel"/>
    <w:tmpl w:val="3216E3AC"/>
    <w:lvl w:ilvl="0" w:tplc="BD5286BE">
      <w:start w:val="1"/>
      <w:numFmt w:val="bullet"/>
      <w:lvlText w:val=""/>
      <w:lvlJc w:val="left"/>
      <w:pPr>
        <w:ind w:left="720" w:hanging="360"/>
      </w:pPr>
      <w:rPr>
        <w:rFonts w:ascii="Symbol" w:hAnsi="Symbol" w:hint="default"/>
      </w:rPr>
    </w:lvl>
    <w:lvl w:ilvl="1" w:tplc="B7E6AA3A">
      <w:start w:val="1"/>
      <w:numFmt w:val="bullet"/>
      <w:lvlText w:val="o"/>
      <w:lvlJc w:val="left"/>
      <w:pPr>
        <w:ind w:left="1440" w:hanging="360"/>
      </w:pPr>
      <w:rPr>
        <w:rFonts w:ascii="Courier New" w:hAnsi="Courier New" w:hint="default"/>
      </w:rPr>
    </w:lvl>
    <w:lvl w:ilvl="2" w:tplc="1AFA525A">
      <w:start w:val="1"/>
      <w:numFmt w:val="bullet"/>
      <w:lvlText w:val=""/>
      <w:lvlJc w:val="left"/>
      <w:pPr>
        <w:ind w:left="2160" w:hanging="360"/>
      </w:pPr>
      <w:rPr>
        <w:rFonts w:ascii="Wingdings" w:hAnsi="Wingdings" w:hint="default"/>
      </w:rPr>
    </w:lvl>
    <w:lvl w:ilvl="3" w:tplc="B6E03844">
      <w:start w:val="1"/>
      <w:numFmt w:val="bullet"/>
      <w:lvlText w:val=""/>
      <w:lvlJc w:val="left"/>
      <w:pPr>
        <w:ind w:left="2880" w:hanging="360"/>
      </w:pPr>
      <w:rPr>
        <w:rFonts w:ascii="Symbol" w:hAnsi="Symbol" w:hint="default"/>
      </w:rPr>
    </w:lvl>
    <w:lvl w:ilvl="4" w:tplc="D7D483A0">
      <w:start w:val="1"/>
      <w:numFmt w:val="bullet"/>
      <w:lvlText w:val="o"/>
      <w:lvlJc w:val="left"/>
      <w:pPr>
        <w:ind w:left="3600" w:hanging="360"/>
      </w:pPr>
      <w:rPr>
        <w:rFonts w:ascii="Courier New" w:hAnsi="Courier New" w:hint="default"/>
      </w:rPr>
    </w:lvl>
    <w:lvl w:ilvl="5" w:tplc="20525FC2">
      <w:start w:val="1"/>
      <w:numFmt w:val="bullet"/>
      <w:lvlText w:val=""/>
      <w:lvlJc w:val="left"/>
      <w:pPr>
        <w:ind w:left="4320" w:hanging="360"/>
      </w:pPr>
      <w:rPr>
        <w:rFonts w:ascii="Wingdings" w:hAnsi="Wingdings" w:hint="default"/>
      </w:rPr>
    </w:lvl>
    <w:lvl w:ilvl="6" w:tplc="12941E1E">
      <w:start w:val="1"/>
      <w:numFmt w:val="bullet"/>
      <w:lvlText w:val=""/>
      <w:lvlJc w:val="left"/>
      <w:pPr>
        <w:ind w:left="5040" w:hanging="360"/>
      </w:pPr>
      <w:rPr>
        <w:rFonts w:ascii="Symbol" w:hAnsi="Symbol" w:hint="default"/>
      </w:rPr>
    </w:lvl>
    <w:lvl w:ilvl="7" w:tplc="BC220D2C">
      <w:start w:val="1"/>
      <w:numFmt w:val="bullet"/>
      <w:lvlText w:val="o"/>
      <w:lvlJc w:val="left"/>
      <w:pPr>
        <w:ind w:left="5760" w:hanging="360"/>
      </w:pPr>
      <w:rPr>
        <w:rFonts w:ascii="Courier New" w:hAnsi="Courier New" w:hint="default"/>
      </w:rPr>
    </w:lvl>
    <w:lvl w:ilvl="8" w:tplc="B40A76A8">
      <w:start w:val="1"/>
      <w:numFmt w:val="bullet"/>
      <w:lvlText w:val=""/>
      <w:lvlJc w:val="left"/>
      <w:pPr>
        <w:ind w:left="6480" w:hanging="360"/>
      </w:pPr>
      <w:rPr>
        <w:rFonts w:ascii="Wingdings" w:hAnsi="Wingdings" w:hint="default"/>
      </w:rPr>
    </w:lvl>
  </w:abstractNum>
  <w:abstractNum w:abstractNumId="13" w15:restartNumberingAfterBreak="0">
    <w:nsid w:val="2091108E"/>
    <w:multiLevelType w:val="hybridMultilevel"/>
    <w:tmpl w:val="991078CA"/>
    <w:lvl w:ilvl="0" w:tplc="69A2E674">
      <w:start w:val="1"/>
      <w:numFmt w:val="bullet"/>
      <w:lvlText w:val="•"/>
      <w:lvlJc w:val="left"/>
      <w:pPr>
        <w:tabs>
          <w:tab w:val="num" w:pos="720"/>
        </w:tabs>
        <w:ind w:left="720" w:hanging="360"/>
      </w:pPr>
      <w:rPr>
        <w:rFonts w:ascii="Arial" w:hAnsi="Arial" w:hint="default"/>
      </w:rPr>
    </w:lvl>
    <w:lvl w:ilvl="1" w:tplc="749ADD22" w:tentative="1">
      <w:start w:val="1"/>
      <w:numFmt w:val="bullet"/>
      <w:lvlText w:val="•"/>
      <w:lvlJc w:val="left"/>
      <w:pPr>
        <w:tabs>
          <w:tab w:val="num" w:pos="1440"/>
        </w:tabs>
        <w:ind w:left="1440" w:hanging="360"/>
      </w:pPr>
      <w:rPr>
        <w:rFonts w:ascii="Arial" w:hAnsi="Arial" w:hint="default"/>
      </w:rPr>
    </w:lvl>
    <w:lvl w:ilvl="2" w:tplc="14962432" w:tentative="1">
      <w:start w:val="1"/>
      <w:numFmt w:val="bullet"/>
      <w:lvlText w:val="•"/>
      <w:lvlJc w:val="left"/>
      <w:pPr>
        <w:tabs>
          <w:tab w:val="num" w:pos="2160"/>
        </w:tabs>
        <w:ind w:left="2160" w:hanging="360"/>
      </w:pPr>
      <w:rPr>
        <w:rFonts w:ascii="Arial" w:hAnsi="Arial" w:hint="default"/>
      </w:rPr>
    </w:lvl>
    <w:lvl w:ilvl="3" w:tplc="FA2046EE" w:tentative="1">
      <w:start w:val="1"/>
      <w:numFmt w:val="bullet"/>
      <w:lvlText w:val="•"/>
      <w:lvlJc w:val="left"/>
      <w:pPr>
        <w:tabs>
          <w:tab w:val="num" w:pos="2880"/>
        </w:tabs>
        <w:ind w:left="2880" w:hanging="360"/>
      </w:pPr>
      <w:rPr>
        <w:rFonts w:ascii="Arial" w:hAnsi="Arial" w:hint="default"/>
      </w:rPr>
    </w:lvl>
    <w:lvl w:ilvl="4" w:tplc="8F52B65A" w:tentative="1">
      <w:start w:val="1"/>
      <w:numFmt w:val="bullet"/>
      <w:lvlText w:val="•"/>
      <w:lvlJc w:val="left"/>
      <w:pPr>
        <w:tabs>
          <w:tab w:val="num" w:pos="3600"/>
        </w:tabs>
        <w:ind w:left="3600" w:hanging="360"/>
      </w:pPr>
      <w:rPr>
        <w:rFonts w:ascii="Arial" w:hAnsi="Arial" w:hint="default"/>
      </w:rPr>
    </w:lvl>
    <w:lvl w:ilvl="5" w:tplc="22E4C816" w:tentative="1">
      <w:start w:val="1"/>
      <w:numFmt w:val="bullet"/>
      <w:lvlText w:val="•"/>
      <w:lvlJc w:val="left"/>
      <w:pPr>
        <w:tabs>
          <w:tab w:val="num" w:pos="4320"/>
        </w:tabs>
        <w:ind w:left="4320" w:hanging="360"/>
      </w:pPr>
      <w:rPr>
        <w:rFonts w:ascii="Arial" w:hAnsi="Arial" w:hint="default"/>
      </w:rPr>
    </w:lvl>
    <w:lvl w:ilvl="6" w:tplc="7B422F90" w:tentative="1">
      <w:start w:val="1"/>
      <w:numFmt w:val="bullet"/>
      <w:lvlText w:val="•"/>
      <w:lvlJc w:val="left"/>
      <w:pPr>
        <w:tabs>
          <w:tab w:val="num" w:pos="5040"/>
        </w:tabs>
        <w:ind w:left="5040" w:hanging="360"/>
      </w:pPr>
      <w:rPr>
        <w:rFonts w:ascii="Arial" w:hAnsi="Arial" w:hint="default"/>
      </w:rPr>
    </w:lvl>
    <w:lvl w:ilvl="7" w:tplc="EC24CE14" w:tentative="1">
      <w:start w:val="1"/>
      <w:numFmt w:val="bullet"/>
      <w:lvlText w:val="•"/>
      <w:lvlJc w:val="left"/>
      <w:pPr>
        <w:tabs>
          <w:tab w:val="num" w:pos="5760"/>
        </w:tabs>
        <w:ind w:left="5760" w:hanging="360"/>
      </w:pPr>
      <w:rPr>
        <w:rFonts w:ascii="Arial" w:hAnsi="Arial" w:hint="default"/>
      </w:rPr>
    </w:lvl>
    <w:lvl w:ilvl="8" w:tplc="799A7F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141E73"/>
    <w:multiLevelType w:val="hybridMultilevel"/>
    <w:tmpl w:val="98149CFC"/>
    <w:lvl w:ilvl="0" w:tplc="04260001">
      <w:start w:val="1"/>
      <w:numFmt w:val="bullet"/>
      <w:lvlText w:val=""/>
      <w:lvlJc w:val="left"/>
      <w:pPr>
        <w:ind w:left="1444" w:hanging="360"/>
      </w:pPr>
      <w:rPr>
        <w:rFonts w:ascii="Symbol" w:hAnsi="Symbol" w:hint="default"/>
      </w:rPr>
    </w:lvl>
    <w:lvl w:ilvl="1" w:tplc="04260003" w:tentative="1">
      <w:start w:val="1"/>
      <w:numFmt w:val="bullet"/>
      <w:lvlText w:val="o"/>
      <w:lvlJc w:val="left"/>
      <w:pPr>
        <w:ind w:left="2164" w:hanging="360"/>
      </w:pPr>
      <w:rPr>
        <w:rFonts w:ascii="Courier New" w:hAnsi="Courier New" w:cs="Courier New" w:hint="default"/>
      </w:rPr>
    </w:lvl>
    <w:lvl w:ilvl="2" w:tplc="04260005" w:tentative="1">
      <w:start w:val="1"/>
      <w:numFmt w:val="bullet"/>
      <w:lvlText w:val=""/>
      <w:lvlJc w:val="left"/>
      <w:pPr>
        <w:ind w:left="2884" w:hanging="360"/>
      </w:pPr>
      <w:rPr>
        <w:rFonts w:ascii="Wingdings" w:hAnsi="Wingdings" w:hint="default"/>
      </w:rPr>
    </w:lvl>
    <w:lvl w:ilvl="3" w:tplc="04260001" w:tentative="1">
      <w:start w:val="1"/>
      <w:numFmt w:val="bullet"/>
      <w:lvlText w:val=""/>
      <w:lvlJc w:val="left"/>
      <w:pPr>
        <w:ind w:left="3604" w:hanging="360"/>
      </w:pPr>
      <w:rPr>
        <w:rFonts w:ascii="Symbol" w:hAnsi="Symbol" w:hint="default"/>
      </w:rPr>
    </w:lvl>
    <w:lvl w:ilvl="4" w:tplc="04260003" w:tentative="1">
      <w:start w:val="1"/>
      <w:numFmt w:val="bullet"/>
      <w:lvlText w:val="o"/>
      <w:lvlJc w:val="left"/>
      <w:pPr>
        <w:ind w:left="4324" w:hanging="360"/>
      </w:pPr>
      <w:rPr>
        <w:rFonts w:ascii="Courier New" w:hAnsi="Courier New" w:cs="Courier New" w:hint="default"/>
      </w:rPr>
    </w:lvl>
    <w:lvl w:ilvl="5" w:tplc="04260005" w:tentative="1">
      <w:start w:val="1"/>
      <w:numFmt w:val="bullet"/>
      <w:lvlText w:val=""/>
      <w:lvlJc w:val="left"/>
      <w:pPr>
        <w:ind w:left="5044" w:hanging="360"/>
      </w:pPr>
      <w:rPr>
        <w:rFonts w:ascii="Wingdings" w:hAnsi="Wingdings" w:hint="default"/>
      </w:rPr>
    </w:lvl>
    <w:lvl w:ilvl="6" w:tplc="04260001" w:tentative="1">
      <w:start w:val="1"/>
      <w:numFmt w:val="bullet"/>
      <w:lvlText w:val=""/>
      <w:lvlJc w:val="left"/>
      <w:pPr>
        <w:ind w:left="5764" w:hanging="360"/>
      </w:pPr>
      <w:rPr>
        <w:rFonts w:ascii="Symbol" w:hAnsi="Symbol" w:hint="default"/>
      </w:rPr>
    </w:lvl>
    <w:lvl w:ilvl="7" w:tplc="04260003" w:tentative="1">
      <w:start w:val="1"/>
      <w:numFmt w:val="bullet"/>
      <w:lvlText w:val="o"/>
      <w:lvlJc w:val="left"/>
      <w:pPr>
        <w:ind w:left="6484" w:hanging="360"/>
      </w:pPr>
      <w:rPr>
        <w:rFonts w:ascii="Courier New" w:hAnsi="Courier New" w:cs="Courier New" w:hint="default"/>
      </w:rPr>
    </w:lvl>
    <w:lvl w:ilvl="8" w:tplc="04260005" w:tentative="1">
      <w:start w:val="1"/>
      <w:numFmt w:val="bullet"/>
      <w:lvlText w:val=""/>
      <w:lvlJc w:val="left"/>
      <w:pPr>
        <w:ind w:left="7204" w:hanging="360"/>
      </w:pPr>
      <w:rPr>
        <w:rFonts w:ascii="Wingdings" w:hAnsi="Wingdings" w:hint="default"/>
      </w:rPr>
    </w:lvl>
  </w:abstractNum>
  <w:abstractNum w:abstractNumId="15" w15:restartNumberingAfterBreak="0">
    <w:nsid w:val="34AD7FEF"/>
    <w:multiLevelType w:val="hybridMultilevel"/>
    <w:tmpl w:val="930CA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F74B86"/>
    <w:multiLevelType w:val="hybridMultilevel"/>
    <w:tmpl w:val="51B04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B443E2"/>
    <w:multiLevelType w:val="hybridMultilevel"/>
    <w:tmpl w:val="E048B3AA"/>
    <w:lvl w:ilvl="0" w:tplc="0426000F">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E3AF81"/>
    <w:multiLevelType w:val="hybridMultilevel"/>
    <w:tmpl w:val="22FA5392"/>
    <w:lvl w:ilvl="0" w:tplc="A1E6946A">
      <w:start w:val="1"/>
      <w:numFmt w:val="bullet"/>
      <w:lvlText w:val=""/>
      <w:lvlJc w:val="left"/>
      <w:pPr>
        <w:ind w:left="720" w:hanging="360"/>
      </w:pPr>
      <w:rPr>
        <w:rFonts w:ascii="Symbol" w:hAnsi="Symbol" w:hint="default"/>
      </w:rPr>
    </w:lvl>
    <w:lvl w:ilvl="1" w:tplc="460E0578">
      <w:start w:val="1"/>
      <w:numFmt w:val="bullet"/>
      <w:lvlText w:val="o"/>
      <w:lvlJc w:val="left"/>
      <w:pPr>
        <w:ind w:left="1440" w:hanging="360"/>
      </w:pPr>
      <w:rPr>
        <w:rFonts w:ascii="Courier New" w:hAnsi="Courier New" w:hint="default"/>
      </w:rPr>
    </w:lvl>
    <w:lvl w:ilvl="2" w:tplc="1DC8D236">
      <w:start w:val="1"/>
      <w:numFmt w:val="bullet"/>
      <w:lvlText w:val=""/>
      <w:lvlJc w:val="left"/>
      <w:pPr>
        <w:ind w:left="2160" w:hanging="360"/>
      </w:pPr>
      <w:rPr>
        <w:rFonts w:ascii="Wingdings" w:hAnsi="Wingdings" w:hint="default"/>
      </w:rPr>
    </w:lvl>
    <w:lvl w:ilvl="3" w:tplc="DA3A64D8">
      <w:start w:val="1"/>
      <w:numFmt w:val="bullet"/>
      <w:lvlText w:val=""/>
      <w:lvlJc w:val="left"/>
      <w:pPr>
        <w:ind w:left="2880" w:hanging="360"/>
      </w:pPr>
      <w:rPr>
        <w:rFonts w:ascii="Symbol" w:hAnsi="Symbol" w:hint="default"/>
      </w:rPr>
    </w:lvl>
    <w:lvl w:ilvl="4" w:tplc="231060D4">
      <w:start w:val="1"/>
      <w:numFmt w:val="bullet"/>
      <w:lvlText w:val="o"/>
      <w:lvlJc w:val="left"/>
      <w:pPr>
        <w:ind w:left="3600" w:hanging="360"/>
      </w:pPr>
      <w:rPr>
        <w:rFonts w:ascii="Courier New" w:hAnsi="Courier New" w:hint="default"/>
      </w:rPr>
    </w:lvl>
    <w:lvl w:ilvl="5" w:tplc="16680F6C">
      <w:start w:val="1"/>
      <w:numFmt w:val="bullet"/>
      <w:lvlText w:val=""/>
      <w:lvlJc w:val="left"/>
      <w:pPr>
        <w:ind w:left="4320" w:hanging="360"/>
      </w:pPr>
      <w:rPr>
        <w:rFonts w:ascii="Wingdings" w:hAnsi="Wingdings" w:hint="default"/>
      </w:rPr>
    </w:lvl>
    <w:lvl w:ilvl="6" w:tplc="E936679E">
      <w:start w:val="1"/>
      <w:numFmt w:val="bullet"/>
      <w:lvlText w:val=""/>
      <w:lvlJc w:val="left"/>
      <w:pPr>
        <w:ind w:left="5040" w:hanging="360"/>
      </w:pPr>
      <w:rPr>
        <w:rFonts w:ascii="Symbol" w:hAnsi="Symbol" w:hint="default"/>
      </w:rPr>
    </w:lvl>
    <w:lvl w:ilvl="7" w:tplc="B4C6AF1C">
      <w:start w:val="1"/>
      <w:numFmt w:val="bullet"/>
      <w:lvlText w:val="o"/>
      <w:lvlJc w:val="left"/>
      <w:pPr>
        <w:ind w:left="5760" w:hanging="360"/>
      </w:pPr>
      <w:rPr>
        <w:rFonts w:ascii="Courier New" w:hAnsi="Courier New" w:hint="default"/>
      </w:rPr>
    </w:lvl>
    <w:lvl w:ilvl="8" w:tplc="5ABC372E">
      <w:start w:val="1"/>
      <w:numFmt w:val="bullet"/>
      <w:lvlText w:val=""/>
      <w:lvlJc w:val="left"/>
      <w:pPr>
        <w:ind w:left="6480" w:hanging="360"/>
      </w:pPr>
      <w:rPr>
        <w:rFonts w:ascii="Wingdings" w:hAnsi="Wingdings" w:hint="default"/>
      </w:rPr>
    </w:lvl>
  </w:abstractNum>
  <w:abstractNum w:abstractNumId="19" w15:restartNumberingAfterBreak="0">
    <w:nsid w:val="4DED3061"/>
    <w:multiLevelType w:val="hybridMultilevel"/>
    <w:tmpl w:val="A47CA55E"/>
    <w:lvl w:ilvl="0" w:tplc="042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00FC02"/>
    <w:multiLevelType w:val="hybridMultilevel"/>
    <w:tmpl w:val="9D5A00BE"/>
    <w:lvl w:ilvl="0" w:tplc="F6A80B8C">
      <w:start w:val="1"/>
      <w:numFmt w:val="bullet"/>
      <w:lvlText w:val=""/>
      <w:lvlJc w:val="left"/>
      <w:pPr>
        <w:ind w:left="720" w:hanging="360"/>
      </w:pPr>
      <w:rPr>
        <w:rFonts w:ascii="Symbol" w:hAnsi="Symbol" w:hint="default"/>
      </w:rPr>
    </w:lvl>
    <w:lvl w:ilvl="1" w:tplc="67A22FC8">
      <w:start w:val="1"/>
      <w:numFmt w:val="bullet"/>
      <w:lvlText w:val="o"/>
      <w:lvlJc w:val="left"/>
      <w:pPr>
        <w:ind w:left="1440" w:hanging="360"/>
      </w:pPr>
      <w:rPr>
        <w:rFonts w:ascii="Courier New" w:hAnsi="Courier New" w:hint="default"/>
      </w:rPr>
    </w:lvl>
    <w:lvl w:ilvl="2" w:tplc="591CF006">
      <w:start w:val="1"/>
      <w:numFmt w:val="bullet"/>
      <w:lvlText w:val=""/>
      <w:lvlJc w:val="left"/>
      <w:pPr>
        <w:ind w:left="2160" w:hanging="360"/>
      </w:pPr>
      <w:rPr>
        <w:rFonts w:ascii="Wingdings" w:hAnsi="Wingdings" w:hint="default"/>
      </w:rPr>
    </w:lvl>
    <w:lvl w:ilvl="3" w:tplc="96C8F930">
      <w:start w:val="1"/>
      <w:numFmt w:val="bullet"/>
      <w:lvlText w:val=""/>
      <w:lvlJc w:val="left"/>
      <w:pPr>
        <w:ind w:left="2880" w:hanging="360"/>
      </w:pPr>
      <w:rPr>
        <w:rFonts w:ascii="Symbol" w:hAnsi="Symbol" w:hint="default"/>
      </w:rPr>
    </w:lvl>
    <w:lvl w:ilvl="4" w:tplc="2D466390">
      <w:start w:val="1"/>
      <w:numFmt w:val="bullet"/>
      <w:lvlText w:val="o"/>
      <w:lvlJc w:val="left"/>
      <w:pPr>
        <w:ind w:left="3600" w:hanging="360"/>
      </w:pPr>
      <w:rPr>
        <w:rFonts w:ascii="Courier New" w:hAnsi="Courier New" w:hint="default"/>
      </w:rPr>
    </w:lvl>
    <w:lvl w:ilvl="5" w:tplc="EF02C8D8">
      <w:start w:val="1"/>
      <w:numFmt w:val="bullet"/>
      <w:lvlText w:val=""/>
      <w:lvlJc w:val="left"/>
      <w:pPr>
        <w:ind w:left="4320" w:hanging="360"/>
      </w:pPr>
      <w:rPr>
        <w:rFonts w:ascii="Wingdings" w:hAnsi="Wingdings" w:hint="default"/>
      </w:rPr>
    </w:lvl>
    <w:lvl w:ilvl="6" w:tplc="9BD6C62C">
      <w:start w:val="1"/>
      <w:numFmt w:val="bullet"/>
      <w:lvlText w:val=""/>
      <w:lvlJc w:val="left"/>
      <w:pPr>
        <w:ind w:left="5040" w:hanging="360"/>
      </w:pPr>
      <w:rPr>
        <w:rFonts w:ascii="Symbol" w:hAnsi="Symbol" w:hint="default"/>
      </w:rPr>
    </w:lvl>
    <w:lvl w:ilvl="7" w:tplc="3006A34E">
      <w:start w:val="1"/>
      <w:numFmt w:val="bullet"/>
      <w:lvlText w:val="o"/>
      <w:lvlJc w:val="left"/>
      <w:pPr>
        <w:ind w:left="5760" w:hanging="360"/>
      </w:pPr>
      <w:rPr>
        <w:rFonts w:ascii="Courier New" w:hAnsi="Courier New" w:hint="default"/>
      </w:rPr>
    </w:lvl>
    <w:lvl w:ilvl="8" w:tplc="5CAEF336">
      <w:start w:val="1"/>
      <w:numFmt w:val="bullet"/>
      <w:lvlText w:val=""/>
      <w:lvlJc w:val="left"/>
      <w:pPr>
        <w:ind w:left="6480" w:hanging="360"/>
      </w:pPr>
      <w:rPr>
        <w:rFonts w:ascii="Wingdings" w:hAnsi="Wingdings" w:hint="default"/>
      </w:rPr>
    </w:lvl>
  </w:abstractNum>
  <w:abstractNum w:abstractNumId="21" w15:restartNumberingAfterBreak="0">
    <w:nsid w:val="53517F75"/>
    <w:multiLevelType w:val="hybridMultilevel"/>
    <w:tmpl w:val="2A263CAE"/>
    <w:lvl w:ilvl="0" w:tplc="440AAC78">
      <w:start w:val="1"/>
      <w:numFmt w:val="decimal"/>
      <w:lvlText w:val="%1."/>
      <w:lvlJc w:val="left"/>
      <w:pPr>
        <w:ind w:left="720" w:hanging="360"/>
      </w:pPr>
      <w:rPr>
        <w:rFonts w:asciiTheme="majorBidi" w:eastAsia="Times New Roman" w:hAnsiTheme="majorBidi" w:cstheme="maj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6700AA"/>
    <w:multiLevelType w:val="hybridMultilevel"/>
    <w:tmpl w:val="EB4E8C4E"/>
    <w:lvl w:ilvl="0" w:tplc="F1E6A754">
      <w:start w:val="1"/>
      <w:numFmt w:val="bullet"/>
      <w:lvlText w:val=""/>
      <w:lvlJc w:val="left"/>
      <w:pPr>
        <w:ind w:left="720" w:hanging="360"/>
      </w:pPr>
      <w:rPr>
        <w:rFonts w:ascii="Symbol" w:hAnsi="Symbol" w:hint="default"/>
      </w:rPr>
    </w:lvl>
    <w:lvl w:ilvl="1" w:tplc="D7403478">
      <w:start w:val="1"/>
      <w:numFmt w:val="bullet"/>
      <w:lvlText w:val="o"/>
      <w:lvlJc w:val="left"/>
      <w:pPr>
        <w:ind w:left="1440" w:hanging="360"/>
      </w:pPr>
      <w:rPr>
        <w:rFonts w:ascii="Courier New" w:hAnsi="Courier New" w:hint="default"/>
      </w:rPr>
    </w:lvl>
    <w:lvl w:ilvl="2" w:tplc="61C8C450">
      <w:start w:val="1"/>
      <w:numFmt w:val="bullet"/>
      <w:lvlText w:val=""/>
      <w:lvlJc w:val="left"/>
      <w:pPr>
        <w:ind w:left="2160" w:hanging="360"/>
      </w:pPr>
      <w:rPr>
        <w:rFonts w:ascii="Wingdings" w:hAnsi="Wingdings" w:hint="default"/>
      </w:rPr>
    </w:lvl>
    <w:lvl w:ilvl="3" w:tplc="E5EAFCCA">
      <w:start w:val="1"/>
      <w:numFmt w:val="bullet"/>
      <w:lvlText w:val=""/>
      <w:lvlJc w:val="left"/>
      <w:pPr>
        <w:ind w:left="2880" w:hanging="360"/>
      </w:pPr>
      <w:rPr>
        <w:rFonts w:ascii="Symbol" w:hAnsi="Symbol" w:hint="default"/>
      </w:rPr>
    </w:lvl>
    <w:lvl w:ilvl="4" w:tplc="6D8612E2">
      <w:start w:val="1"/>
      <w:numFmt w:val="bullet"/>
      <w:lvlText w:val="o"/>
      <w:lvlJc w:val="left"/>
      <w:pPr>
        <w:ind w:left="3600" w:hanging="360"/>
      </w:pPr>
      <w:rPr>
        <w:rFonts w:ascii="Courier New" w:hAnsi="Courier New" w:hint="default"/>
      </w:rPr>
    </w:lvl>
    <w:lvl w:ilvl="5" w:tplc="B76A0836">
      <w:start w:val="1"/>
      <w:numFmt w:val="bullet"/>
      <w:lvlText w:val=""/>
      <w:lvlJc w:val="left"/>
      <w:pPr>
        <w:ind w:left="4320" w:hanging="360"/>
      </w:pPr>
      <w:rPr>
        <w:rFonts w:ascii="Wingdings" w:hAnsi="Wingdings" w:hint="default"/>
      </w:rPr>
    </w:lvl>
    <w:lvl w:ilvl="6" w:tplc="4EE05C24">
      <w:start w:val="1"/>
      <w:numFmt w:val="bullet"/>
      <w:lvlText w:val=""/>
      <w:lvlJc w:val="left"/>
      <w:pPr>
        <w:ind w:left="5040" w:hanging="360"/>
      </w:pPr>
      <w:rPr>
        <w:rFonts w:ascii="Symbol" w:hAnsi="Symbol" w:hint="default"/>
      </w:rPr>
    </w:lvl>
    <w:lvl w:ilvl="7" w:tplc="23D052FC">
      <w:start w:val="1"/>
      <w:numFmt w:val="bullet"/>
      <w:lvlText w:val="o"/>
      <w:lvlJc w:val="left"/>
      <w:pPr>
        <w:ind w:left="5760" w:hanging="360"/>
      </w:pPr>
      <w:rPr>
        <w:rFonts w:ascii="Courier New" w:hAnsi="Courier New" w:hint="default"/>
      </w:rPr>
    </w:lvl>
    <w:lvl w:ilvl="8" w:tplc="1C1A864C">
      <w:start w:val="1"/>
      <w:numFmt w:val="bullet"/>
      <w:lvlText w:val=""/>
      <w:lvlJc w:val="left"/>
      <w:pPr>
        <w:ind w:left="6480" w:hanging="360"/>
      </w:pPr>
      <w:rPr>
        <w:rFonts w:ascii="Wingdings" w:hAnsi="Wingdings" w:hint="default"/>
      </w:rPr>
    </w:lvl>
  </w:abstractNum>
  <w:abstractNum w:abstractNumId="23" w15:restartNumberingAfterBreak="0">
    <w:nsid w:val="5D6819E4"/>
    <w:multiLevelType w:val="hybridMultilevel"/>
    <w:tmpl w:val="11AAEA6A"/>
    <w:lvl w:ilvl="0" w:tplc="04260001">
      <w:start w:val="1"/>
      <w:numFmt w:val="bullet"/>
      <w:lvlText w:val=""/>
      <w:lvlJc w:val="left"/>
      <w:pPr>
        <w:ind w:left="1444" w:hanging="360"/>
      </w:pPr>
      <w:rPr>
        <w:rFonts w:ascii="Symbol" w:hAnsi="Symbol" w:hint="default"/>
      </w:rPr>
    </w:lvl>
    <w:lvl w:ilvl="1" w:tplc="04260003" w:tentative="1">
      <w:start w:val="1"/>
      <w:numFmt w:val="bullet"/>
      <w:lvlText w:val="o"/>
      <w:lvlJc w:val="left"/>
      <w:pPr>
        <w:ind w:left="2164" w:hanging="360"/>
      </w:pPr>
      <w:rPr>
        <w:rFonts w:ascii="Courier New" w:hAnsi="Courier New" w:cs="Courier New" w:hint="default"/>
      </w:rPr>
    </w:lvl>
    <w:lvl w:ilvl="2" w:tplc="04260005" w:tentative="1">
      <w:start w:val="1"/>
      <w:numFmt w:val="bullet"/>
      <w:lvlText w:val=""/>
      <w:lvlJc w:val="left"/>
      <w:pPr>
        <w:ind w:left="2884" w:hanging="360"/>
      </w:pPr>
      <w:rPr>
        <w:rFonts w:ascii="Wingdings" w:hAnsi="Wingdings" w:hint="default"/>
      </w:rPr>
    </w:lvl>
    <w:lvl w:ilvl="3" w:tplc="04260001" w:tentative="1">
      <w:start w:val="1"/>
      <w:numFmt w:val="bullet"/>
      <w:lvlText w:val=""/>
      <w:lvlJc w:val="left"/>
      <w:pPr>
        <w:ind w:left="3604" w:hanging="360"/>
      </w:pPr>
      <w:rPr>
        <w:rFonts w:ascii="Symbol" w:hAnsi="Symbol" w:hint="default"/>
      </w:rPr>
    </w:lvl>
    <w:lvl w:ilvl="4" w:tplc="04260003" w:tentative="1">
      <w:start w:val="1"/>
      <w:numFmt w:val="bullet"/>
      <w:lvlText w:val="o"/>
      <w:lvlJc w:val="left"/>
      <w:pPr>
        <w:ind w:left="4324" w:hanging="360"/>
      </w:pPr>
      <w:rPr>
        <w:rFonts w:ascii="Courier New" w:hAnsi="Courier New" w:cs="Courier New" w:hint="default"/>
      </w:rPr>
    </w:lvl>
    <w:lvl w:ilvl="5" w:tplc="04260005" w:tentative="1">
      <w:start w:val="1"/>
      <w:numFmt w:val="bullet"/>
      <w:lvlText w:val=""/>
      <w:lvlJc w:val="left"/>
      <w:pPr>
        <w:ind w:left="5044" w:hanging="360"/>
      </w:pPr>
      <w:rPr>
        <w:rFonts w:ascii="Wingdings" w:hAnsi="Wingdings" w:hint="default"/>
      </w:rPr>
    </w:lvl>
    <w:lvl w:ilvl="6" w:tplc="04260001" w:tentative="1">
      <w:start w:val="1"/>
      <w:numFmt w:val="bullet"/>
      <w:lvlText w:val=""/>
      <w:lvlJc w:val="left"/>
      <w:pPr>
        <w:ind w:left="5764" w:hanging="360"/>
      </w:pPr>
      <w:rPr>
        <w:rFonts w:ascii="Symbol" w:hAnsi="Symbol" w:hint="default"/>
      </w:rPr>
    </w:lvl>
    <w:lvl w:ilvl="7" w:tplc="04260003" w:tentative="1">
      <w:start w:val="1"/>
      <w:numFmt w:val="bullet"/>
      <w:lvlText w:val="o"/>
      <w:lvlJc w:val="left"/>
      <w:pPr>
        <w:ind w:left="6484" w:hanging="360"/>
      </w:pPr>
      <w:rPr>
        <w:rFonts w:ascii="Courier New" w:hAnsi="Courier New" w:cs="Courier New" w:hint="default"/>
      </w:rPr>
    </w:lvl>
    <w:lvl w:ilvl="8" w:tplc="04260005" w:tentative="1">
      <w:start w:val="1"/>
      <w:numFmt w:val="bullet"/>
      <w:lvlText w:val=""/>
      <w:lvlJc w:val="left"/>
      <w:pPr>
        <w:ind w:left="7204" w:hanging="360"/>
      </w:pPr>
      <w:rPr>
        <w:rFonts w:ascii="Wingdings" w:hAnsi="Wingdings" w:hint="default"/>
      </w:rPr>
    </w:lvl>
  </w:abstractNum>
  <w:abstractNum w:abstractNumId="24" w15:restartNumberingAfterBreak="0">
    <w:nsid w:val="6DC7B607"/>
    <w:multiLevelType w:val="hybridMultilevel"/>
    <w:tmpl w:val="F860053C"/>
    <w:lvl w:ilvl="0" w:tplc="06765D44">
      <w:start w:val="1"/>
      <w:numFmt w:val="bullet"/>
      <w:lvlText w:val=""/>
      <w:lvlJc w:val="left"/>
      <w:pPr>
        <w:ind w:left="1080" w:hanging="360"/>
      </w:pPr>
      <w:rPr>
        <w:rFonts w:ascii="Symbol" w:hAnsi="Symbol" w:hint="default"/>
      </w:rPr>
    </w:lvl>
    <w:lvl w:ilvl="1" w:tplc="5594928A">
      <w:start w:val="1"/>
      <w:numFmt w:val="bullet"/>
      <w:lvlText w:val="o"/>
      <w:lvlJc w:val="left"/>
      <w:pPr>
        <w:ind w:left="1800" w:hanging="360"/>
      </w:pPr>
      <w:rPr>
        <w:rFonts w:ascii="Courier New" w:hAnsi="Courier New" w:hint="default"/>
      </w:rPr>
    </w:lvl>
    <w:lvl w:ilvl="2" w:tplc="1E10B6F4">
      <w:start w:val="1"/>
      <w:numFmt w:val="bullet"/>
      <w:lvlText w:val=""/>
      <w:lvlJc w:val="left"/>
      <w:pPr>
        <w:ind w:left="2520" w:hanging="360"/>
      </w:pPr>
      <w:rPr>
        <w:rFonts w:ascii="Wingdings" w:hAnsi="Wingdings" w:hint="default"/>
      </w:rPr>
    </w:lvl>
    <w:lvl w:ilvl="3" w:tplc="57EA2E0A">
      <w:start w:val="1"/>
      <w:numFmt w:val="bullet"/>
      <w:lvlText w:val=""/>
      <w:lvlJc w:val="left"/>
      <w:pPr>
        <w:ind w:left="3240" w:hanging="360"/>
      </w:pPr>
      <w:rPr>
        <w:rFonts w:ascii="Symbol" w:hAnsi="Symbol" w:hint="default"/>
      </w:rPr>
    </w:lvl>
    <w:lvl w:ilvl="4" w:tplc="9E1E6A16">
      <w:start w:val="1"/>
      <w:numFmt w:val="bullet"/>
      <w:lvlText w:val="o"/>
      <w:lvlJc w:val="left"/>
      <w:pPr>
        <w:ind w:left="3960" w:hanging="360"/>
      </w:pPr>
      <w:rPr>
        <w:rFonts w:ascii="Courier New" w:hAnsi="Courier New" w:hint="default"/>
      </w:rPr>
    </w:lvl>
    <w:lvl w:ilvl="5" w:tplc="51F475C6">
      <w:start w:val="1"/>
      <w:numFmt w:val="bullet"/>
      <w:lvlText w:val=""/>
      <w:lvlJc w:val="left"/>
      <w:pPr>
        <w:ind w:left="4680" w:hanging="360"/>
      </w:pPr>
      <w:rPr>
        <w:rFonts w:ascii="Wingdings" w:hAnsi="Wingdings" w:hint="default"/>
      </w:rPr>
    </w:lvl>
    <w:lvl w:ilvl="6" w:tplc="9B441494">
      <w:start w:val="1"/>
      <w:numFmt w:val="bullet"/>
      <w:lvlText w:val=""/>
      <w:lvlJc w:val="left"/>
      <w:pPr>
        <w:ind w:left="5400" w:hanging="360"/>
      </w:pPr>
      <w:rPr>
        <w:rFonts w:ascii="Symbol" w:hAnsi="Symbol" w:hint="default"/>
      </w:rPr>
    </w:lvl>
    <w:lvl w:ilvl="7" w:tplc="C5E6BC50">
      <w:start w:val="1"/>
      <w:numFmt w:val="bullet"/>
      <w:lvlText w:val="o"/>
      <w:lvlJc w:val="left"/>
      <w:pPr>
        <w:ind w:left="6120" w:hanging="360"/>
      </w:pPr>
      <w:rPr>
        <w:rFonts w:ascii="Courier New" w:hAnsi="Courier New" w:hint="default"/>
      </w:rPr>
    </w:lvl>
    <w:lvl w:ilvl="8" w:tplc="ED406AE4">
      <w:start w:val="1"/>
      <w:numFmt w:val="bullet"/>
      <w:lvlText w:val=""/>
      <w:lvlJc w:val="left"/>
      <w:pPr>
        <w:ind w:left="6840" w:hanging="360"/>
      </w:pPr>
      <w:rPr>
        <w:rFonts w:ascii="Wingdings" w:hAnsi="Wingdings" w:hint="default"/>
      </w:rPr>
    </w:lvl>
  </w:abstractNum>
  <w:abstractNum w:abstractNumId="25" w15:restartNumberingAfterBreak="0">
    <w:nsid w:val="7088501D"/>
    <w:multiLevelType w:val="hybridMultilevel"/>
    <w:tmpl w:val="53229D46"/>
    <w:lvl w:ilvl="0" w:tplc="EBD029C2">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F530D2"/>
    <w:multiLevelType w:val="hybridMultilevel"/>
    <w:tmpl w:val="586A385A"/>
    <w:lvl w:ilvl="0" w:tplc="2618C212">
      <w:start w:val="1"/>
      <w:numFmt w:val="bullet"/>
      <w:lvlText w:val="•"/>
      <w:lvlJc w:val="left"/>
      <w:pPr>
        <w:tabs>
          <w:tab w:val="num" w:pos="720"/>
        </w:tabs>
        <w:ind w:left="720" w:hanging="360"/>
      </w:pPr>
      <w:rPr>
        <w:rFonts w:ascii="Arial" w:hAnsi="Arial" w:hint="default"/>
      </w:rPr>
    </w:lvl>
    <w:lvl w:ilvl="1" w:tplc="A7782144">
      <w:numFmt w:val="bullet"/>
      <w:lvlText w:val="–"/>
      <w:lvlJc w:val="left"/>
      <w:pPr>
        <w:tabs>
          <w:tab w:val="num" w:pos="1440"/>
        </w:tabs>
        <w:ind w:left="1440" w:hanging="360"/>
      </w:pPr>
      <w:rPr>
        <w:rFonts w:ascii="Arial" w:hAnsi="Arial" w:hint="default"/>
      </w:rPr>
    </w:lvl>
    <w:lvl w:ilvl="2" w:tplc="8E1E82A0" w:tentative="1">
      <w:start w:val="1"/>
      <w:numFmt w:val="bullet"/>
      <w:lvlText w:val="•"/>
      <w:lvlJc w:val="left"/>
      <w:pPr>
        <w:tabs>
          <w:tab w:val="num" w:pos="2160"/>
        </w:tabs>
        <w:ind w:left="2160" w:hanging="360"/>
      </w:pPr>
      <w:rPr>
        <w:rFonts w:ascii="Arial" w:hAnsi="Arial" w:hint="default"/>
      </w:rPr>
    </w:lvl>
    <w:lvl w:ilvl="3" w:tplc="99DADC4E" w:tentative="1">
      <w:start w:val="1"/>
      <w:numFmt w:val="bullet"/>
      <w:lvlText w:val="•"/>
      <w:lvlJc w:val="left"/>
      <w:pPr>
        <w:tabs>
          <w:tab w:val="num" w:pos="2880"/>
        </w:tabs>
        <w:ind w:left="2880" w:hanging="360"/>
      </w:pPr>
      <w:rPr>
        <w:rFonts w:ascii="Arial" w:hAnsi="Arial" w:hint="default"/>
      </w:rPr>
    </w:lvl>
    <w:lvl w:ilvl="4" w:tplc="51105AE2" w:tentative="1">
      <w:start w:val="1"/>
      <w:numFmt w:val="bullet"/>
      <w:lvlText w:val="•"/>
      <w:lvlJc w:val="left"/>
      <w:pPr>
        <w:tabs>
          <w:tab w:val="num" w:pos="3600"/>
        </w:tabs>
        <w:ind w:left="3600" w:hanging="360"/>
      </w:pPr>
      <w:rPr>
        <w:rFonts w:ascii="Arial" w:hAnsi="Arial" w:hint="default"/>
      </w:rPr>
    </w:lvl>
    <w:lvl w:ilvl="5" w:tplc="F33CFDD6" w:tentative="1">
      <w:start w:val="1"/>
      <w:numFmt w:val="bullet"/>
      <w:lvlText w:val="•"/>
      <w:lvlJc w:val="left"/>
      <w:pPr>
        <w:tabs>
          <w:tab w:val="num" w:pos="4320"/>
        </w:tabs>
        <w:ind w:left="4320" w:hanging="360"/>
      </w:pPr>
      <w:rPr>
        <w:rFonts w:ascii="Arial" w:hAnsi="Arial" w:hint="default"/>
      </w:rPr>
    </w:lvl>
    <w:lvl w:ilvl="6" w:tplc="C3008B32" w:tentative="1">
      <w:start w:val="1"/>
      <w:numFmt w:val="bullet"/>
      <w:lvlText w:val="•"/>
      <w:lvlJc w:val="left"/>
      <w:pPr>
        <w:tabs>
          <w:tab w:val="num" w:pos="5040"/>
        </w:tabs>
        <w:ind w:left="5040" w:hanging="360"/>
      </w:pPr>
      <w:rPr>
        <w:rFonts w:ascii="Arial" w:hAnsi="Arial" w:hint="default"/>
      </w:rPr>
    </w:lvl>
    <w:lvl w:ilvl="7" w:tplc="9B4E6BC0" w:tentative="1">
      <w:start w:val="1"/>
      <w:numFmt w:val="bullet"/>
      <w:lvlText w:val="•"/>
      <w:lvlJc w:val="left"/>
      <w:pPr>
        <w:tabs>
          <w:tab w:val="num" w:pos="5760"/>
        </w:tabs>
        <w:ind w:left="5760" w:hanging="360"/>
      </w:pPr>
      <w:rPr>
        <w:rFonts w:ascii="Arial" w:hAnsi="Arial" w:hint="default"/>
      </w:rPr>
    </w:lvl>
    <w:lvl w:ilvl="8" w:tplc="22B020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6B723A"/>
    <w:multiLevelType w:val="hybridMultilevel"/>
    <w:tmpl w:val="EEB68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9108B3"/>
    <w:multiLevelType w:val="hybridMultilevel"/>
    <w:tmpl w:val="E4A06A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67750348">
    <w:abstractNumId w:val="28"/>
  </w:num>
  <w:num w:numId="2" w16cid:durableId="1820338401">
    <w:abstractNumId w:val="9"/>
  </w:num>
  <w:num w:numId="3" w16cid:durableId="117920527">
    <w:abstractNumId w:val="25"/>
  </w:num>
  <w:num w:numId="4" w16cid:durableId="1991707600">
    <w:abstractNumId w:val="6"/>
  </w:num>
  <w:num w:numId="5" w16cid:durableId="1316180405">
    <w:abstractNumId w:val="1"/>
  </w:num>
  <w:num w:numId="6" w16cid:durableId="1151867765">
    <w:abstractNumId w:val="22"/>
  </w:num>
  <w:num w:numId="7" w16cid:durableId="256984226">
    <w:abstractNumId w:val="3"/>
  </w:num>
  <w:num w:numId="8" w16cid:durableId="848450266">
    <w:abstractNumId w:val="12"/>
  </w:num>
  <w:num w:numId="9" w16cid:durableId="767624640">
    <w:abstractNumId w:val="2"/>
  </w:num>
  <w:num w:numId="10" w16cid:durableId="1320159007">
    <w:abstractNumId w:val="18"/>
  </w:num>
  <w:num w:numId="11" w16cid:durableId="1387098393">
    <w:abstractNumId w:val="20"/>
  </w:num>
  <w:num w:numId="12" w16cid:durableId="360135827">
    <w:abstractNumId w:val="7"/>
  </w:num>
  <w:num w:numId="13" w16cid:durableId="275064293">
    <w:abstractNumId w:val="21"/>
  </w:num>
  <w:num w:numId="14" w16cid:durableId="2032753757">
    <w:abstractNumId w:val="17"/>
  </w:num>
  <w:num w:numId="15" w16cid:durableId="413355731">
    <w:abstractNumId w:val="14"/>
  </w:num>
  <w:num w:numId="16" w16cid:durableId="183058309">
    <w:abstractNumId w:val="13"/>
  </w:num>
  <w:num w:numId="17" w16cid:durableId="285697484">
    <w:abstractNumId w:val="5"/>
  </w:num>
  <w:num w:numId="18" w16cid:durableId="876545182">
    <w:abstractNumId w:val="23"/>
  </w:num>
  <w:num w:numId="19" w16cid:durableId="134376358">
    <w:abstractNumId w:val="27"/>
  </w:num>
  <w:num w:numId="20" w16cid:durableId="142281598">
    <w:abstractNumId w:val="0"/>
  </w:num>
  <w:num w:numId="21" w16cid:durableId="747265431">
    <w:abstractNumId w:val="16"/>
  </w:num>
  <w:num w:numId="22" w16cid:durableId="504635453">
    <w:abstractNumId w:val="8"/>
  </w:num>
  <w:num w:numId="23" w16cid:durableId="1124498634">
    <w:abstractNumId w:val="15"/>
  </w:num>
  <w:num w:numId="24" w16cid:durableId="928851120">
    <w:abstractNumId w:val="11"/>
  </w:num>
  <w:num w:numId="25" w16cid:durableId="444229042">
    <w:abstractNumId w:val="4"/>
  </w:num>
  <w:num w:numId="26" w16cid:durableId="12192459">
    <w:abstractNumId w:val="10"/>
  </w:num>
  <w:num w:numId="27" w16cid:durableId="1826892800">
    <w:abstractNumId w:val="19"/>
  </w:num>
  <w:num w:numId="28" w16cid:durableId="1166818827">
    <w:abstractNumId w:val="26"/>
  </w:num>
  <w:num w:numId="29" w16cid:durableId="51828205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B0"/>
    <w:rsid w:val="000003D6"/>
    <w:rsid w:val="0000049F"/>
    <w:rsid w:val="0000114A"/>
    <w:rsid w:val="00001FAC"/>
    <w:rsid w:val="0000200D"/>
    <w:rsid w:val="000044E8"/>
    <w:rsid w:val="00005218"/>
    <w:rsid w:val="00005CA1"/>
    <w:rsid w:val="00007489"/>
    <w:rsid w:val="00010965"/>
    <w:rsid w:val="0001598A"/>
    <w:rsid w:val="000212B1"/>
    <w:rsid w:val="000216F8"/>
    <w:rsid w:val="00021DB0"/>
    <w:rsid w:val="00025857"/>
    <w:rsid w:val="00026B74"/>
    <w:rsid w:val="00027BC2"/>
    <w:rsid w:val="00030B79"/>
    <w:rsid w:val="000333DC"/>
    <w:rsid w:val="0003448E"/>
    <w:rsid w:val="00036526"/>
    <w:rsid w:val="0003673E"/>
    <w:rsid w:val="00041373"/>
    <w:rsid w:val="000435E0"/>
    <w:rsid w:val="0004550B"/>
    <w:rsid w:val="00064E5C"/>
    <w:rsid w:val="00065D84"/>
    <w:rsid w:val="00067982"/>
    <w:rsid w:val="00070E20"/>
    <w:rsid w:val="000750A5"/>
    <w:rsid w:val="00076804"/>
    <w:rsid w:val="00077631"/>
    <w:rsid w:val="000819BA"/>
    <w:rsid w:val="00081DAB"/>
    <w:rsid w:val="00083A16"/>
    <w:rsid w:val="00086998"/>
    <w:rsid w:val="000910B9"/>
    <w:rsid w:val="0009282F"/>
    <w:rsid w:val="0009291C"/>
    <w:rsid w:val="000A2216"/>
    <w:rsid w:val="000B2BBB"/>
    <w:rsid w:val="000B34E4"/>
    <w:rsid w:val="000B3D00"/>
    <w:rsid w:val="000B3EB6"/>
    <w:rsid w:val="000B3FFB"/>
    <w:rsid w:val="000B66C4"/>
    <w:rsid w:val="000B735D"/>
    <w:rsid w:val="000B7643"/>
    <w:rsid w:val="000C09E6"/>
    <w:rsid w:val="000C421D"/>
    <w:rsid w:val="000C606F"/>
    <w:rsid w:val="000E0069"/>
    <w:rsid w:val="000E0200"/>
    <w:rsid w:val="000E19AA"/>
    <w:rsid w:val="000E2FD8"/>
    <w:rsid w:val="000E6496"/>
    <w:rsid w:val="000E6C24"/>
    <w:rsid w:val="000E7559"/>
    <w:rsid w:val="000E762A"/>
    <w:rsid w:val="000E7E22"/>
    <w:rsid w:val="000F15CA"/>
    <w:rsid w:val="000F33FD"/>
    <w:rsid w:val="000F744D"/>
    <w:rsid w:val="0010319F"/>
    <w:rsid w:val="00104F25"/>
    <w:rsid w:val="001132D3"/>
    <w:rsid w:val="001133C7"/>
    <w:rsid w:val="001153ED"/>
    <w:rsid w:val="00115992"/>
    <w:rsid w:val="001207BE"/>
    <w:rsid w:val="00124A39"/>
    <w:rsid w:val="001266F5"/>
    <w:rsid w:val="0012770E"/>
    <w:rsid w:val="00130CBA"/>
    <w:rsid w:val="00131455"/>
    <w:rsid w:val="00132647"/>
    <w:rsid w:val="00140243"/>
    <w:rsid w:val="0014663C"/>
    <w:rsid w:val="00152C7F"/>
    <w:rsid w:val="00152DF3"/>
    <w:rsid w:val="00153620"/>
    <w:rsid w:val="00154D37"/>
    <w:rsid w:val="0015681A"/>
    <w:rsid w:val="00161B2E"/>
    <w:rsid w:val="00162FD7"/>
    <w:rsid w:val="00164551"/>
    <w:rsid w:val="00165624"/>
    <w:rsid w:val="00166184"/>
    <w:rsid w:val="00171E4E"/>
    <w:rsid w:val="00171F67"/>
    <w:rsid w:val="001725F1"/>
    <w:rsid w:val="00172732"/>
    <w:rsid w:val="00173BE2"/>
    <w:rsid w:val="00173C8E"/>
    <w:rsid w:val="0017579E"/>
    <w:rsid w:val="00175DFC"/>
    <w:rsid w:val="00181B5D"/>
    <w:rsid w:val="00187149"/>
    <w:rsid w:val="00190F45"/>
    <w:rsid w:val="00193829"/>
    <w:rsid w:val="00195DE4"/>
    <w:rsid w:val="001A1328"/>
    <w:rsid w:val="001A3559"/>
    <w:rsid w:val="001A778D"/>
    <w:rsid w:val="001B2DEF"/>
    <w:rsid w:val="001B48C7"/>
    <w:rsid w:val="001B53CE"/>
    <w:rsid w:val="001B6CD7"/>
    <w:rsid w:val="001B79DA"/>
    <w:rsid w:val="001C0D25"/>
    <w:rsid w:val="001C4542"/>
    <w:rsid w:val="001C7BA0"/>
    <w:rsid w:val="001D060A"/>
    <w:rsid w:val="001D2324"/>
    <w:rsid w:val="001D2793"/>
    <w:rsid w:val="001D547F"/>
    <w:rsid w:val="001D5513"/>
    <w:rsid w:val="001D5E1B"/>
    <w:rsid w:val="001D70EE"/>
    <w:rsid w:val="001E155E"/>
    <w:rsid w:val="001E187D"/>
    <w:rsid w:val="001E2848"/>
    <w:rsid w:val="001E36CE"/>
    <w:rsid w:val="001E429C"/>
    <w:rsid w:val="001E483C"/>
    <w:rsid w:val="001E5963"/>
    <w:rsid w:val="001E673F"/>
    <w:rsid w:val="001E7D2B"/>
    <w:rsid w:val="001F0B65"/>
    <w:rsid w:val="001F125C"/>
    <w:rsid w:val="002056B2"/>
    <w:rsid w:val="00206286"/>
    <w:rsid w:val="00206EC2"/>
    <w:rsid w:val="002104F7"/>
    <w:rsid w:val="0021052D"/>
    <w:rsid w:val="00212392"/>
    <w:rsid w:val="00216268"/>
    <w:rsid w:val="002245B9"/>
    <w:rsid w:val="00225AA7"/>
    <w:rsid w:val="0022615A"/>
    <w:rsid w:val="002271B1"/>
    <w:rsid w:val="00231E04"/>
    <w:rsid w:val="00233FA3"/>
    <w:rsid w:val="00234F34"/>
    <w:rsid w:val="00237A7D"/>
    <w:rsid w:val="00241202"/>
    <w:rsid w:val="00245084"/>
    <w:rsid w:val="002467CD"/>
    <w:rsid w:val="0024768C"/>
    <w:rsid w:val="00252822"/>
    <w:rsid w:val="0025384E"/>
    <w:rsid w:val="002552AB"/>
    <w:rsid w:val="00256EF4"/>
    <w:rsid w:val="0025773C"/>
    <w:rsid w:val="0025B5E0"/>
    <w:rsid w:val="00260AF3"/>
    <w:rsid w:val="00263DE8"/>
    <w:rsid w:val="00267ECF"/>
    <w:rsid w:val="0027008C"/>
    <w:rsid w:val="00273A6F"/>
    <w:rsid w:val="00273A84"/>
    <w:rsid w:val="002751CD"/>
    <w:rsid w:val="002755CE"/>
    <w:rsid w:val="002770D4"/>
    <w:rsid w:val="0027770B"/>
    <w:rsid w:val="0028540A"/>
    <w:rsid w:val="002874B6"/>
    <w:rsid w:val="00287B6B"/>
    <w:rsid w:val="00295A13"/>
    <w:rsid w:val="002A0C79"/>
    <w:rsid w:val="002A1D5E"/>
    <w:rsid w:val="002A4C6A"/>
    <w:rsid w:val="002A7234"/>
    <w:rsid w:val="002B5159"/>
    <w:rsid w:val="002B5A42"/>
    <w:rsid w:val="002B7113"/>
    <w:rsid w:val="002B7382"/>
    <w:rsid w:val="002B7823"/>
    <w:rsid w:val="002C02BD"/>
    <w:rsid w:val="002C3F8C"/>
    <w:rsid w:val="002C4A7E"/>
    <w:rsid w:val="002C54FD"/>
    <w:rsid w:val="002D2E04"/>
    <w:rsid w:val="002D3BB4"/>
    <w:rsid w:val="002D5A67"/>
    <w:rsid w:val="002D5C3C"/>
    <w:rsid w:val="002E0810"/>
    <w:rsid w:val="002E087B"/>
    <w:rsid w:val="002E1844"/>
    <w:rsid w:val="002E1D0D"/>
    <w:rsid w:val="002E4C06"/>
    <w:rsid w:val="002E6329"/>
    <w:rsid w:val="002E771C"/>
    <w:rsid w:val="002F00D6"/>
    <w:rsid w:val="002F027D"/>
    <w:rsid w:val="002F0EAA"/>
    <w:rsid w:val="002F0F34"/>
    <w:rsid w:val="002F4DEE"/>
    <w:rsid w:val="00300145"/>
    <w:rsid w:val="00300EB0"/>
    <w:rsid w:val="00301993"/>
    <w:rsid w:val="0030548A"/>
    <w:rsid w:val="003123AE"/>
    <w:rsid w:val="00313808"/>
    <w:rsid w:val="003164DB"/>
    <w:rsid w:val="00324ED7"/>
    <w:rsid w:val="00327333"/>
    <w:rsid w:val="0033011A"/>
    <w:rsid w:val="00333CA1"/>
    <w:rsid w:val="0033495E"/>
    <w:rsid w:val="00342021"/>
    <w:rsid w:val="0034225D"/>
    <w:rsid w:val="00342BFD"/>
    <w:rsid w:val="00344982"/>
    <w:rsid w:val="0034517F"/>
    <w:rsid w:val="00345FEA"/>
    <w:rsid w:val="003507B0"/>
    <w:rsid w:val="0035169E"/>
    <w:rsid w:val="00351E46"/>
    <w:rsid w:val="00354862"/>
    <w:rsid w:val="00363025"/>
    <w:rsid w:val="00363D37"/>
    <w:rsid w:val="00365648"/>
    <w:rsid w:val="0036795C"/>
    <w:rsid w:val="00370D2D"/>
    <w:rsid w:val="00371107"/>
    <w:rsid w:val="00371553"/>
    <w:rsid w:val="003740DF"/>
    <w:rsid w:val="00377860"/>
    <w:rsid w:val="00377B54"/>
    <w:rsid w:val="003806F8"/>
    <w:rsid w:val="0038356C"/>
    <w:rsid w:val="00390F43"/>
    <w:rsid w:val="003931E7"/>
    <w:rsid w:val="00393DE7"/>
    <w:rsid w:val="003958BB"/>
    <w:rsid w:val="00396D51"/>
    <w:rsid w:val="003A0C28"/>
    <w:rsid w:val="003A53E5"/>
    <w:rsid w:val="003A5DB1"/>
    <w:rsid w:val="003A6804"/>
    <w:rsid w:val="003B0222"/>
    <w:rsid w:val="003B3235"/>
    <w:rsid w:val="003B33E8"/>
    <w:rsid w:val="003B37B7"/>
    <w:rsid w:val="003B63F3"/>
    <w:rsid w:val="003C3723"/>
    <w:rsid w:val="003D0D34"/>
    <w:rsid w:val="003D0DA9"/>
    <w:rsid w:val="003D15F1"/>
    <w:rsid w:val="003D1904"/>
    <w:rsid w:val="003D3857"/>
    <w:rsid w:val="003D4246"/>
    <w:rsid w:val="003D79BB"/>
    <w:rsid w:val="003D7AC3"/>
    <w:rsid w:val="003E5596"/>
    <w:rsid w:val="003E6C7F"/>
    <w:rsid w:val="003E76F0"/>
    <w:rsid w:val="003F01DD"/>
    <w:rsid w:val="003F0C9A"/>
    <w:rsid w:val="003F4C07"/>
    <w:rsid w:val="003F6E6B"/>
    <w:rsid w:val="004002E4"/>
    <w:rsid w:val="00401C87"/>
    <w:rsid w:val="00402BFF"/>
    <w:rsid w:val="004051A5"/>
    <w:rsid w:val="004057D3"/>
    <w:rsid w:val="00406036"/>
    <w:rsid w:val="0040606C"/>
    <w:rsid w:val="00410843"/>
    <w:rsid w:val="00410C95"/>
    <w:rsid w:val="004113C6"/>
    <w:rsid w:val="00411608"/>
    <w:rsid w:val="00412039"/>
    <w:rsid w:val="004166EF"/>
    <w:rsid w:val="00421B67"/>
    <w:rsid w:val="00422E02"/>
    <w:rsid w:val="0042407F"/>
    <w:rsid w:val="00425C3C"/>
    <w:rsid w:val="00426E7C"/>
    <w:rsid w:val="00427229"/>
    <w:rsid w:val="004278BB"/>
    <w:rsid w:val="00431919"/>
    <w:rsid w:val="00435C08"/>
    <w:rsid w:val="00436C17"/>
    <w:rsid w:val="00440A72"/>
    <w:rsid w:val="00440B8A"/>
    <w:rsid w:val="00441E80"/>
    <w:rsid w:val="0044736E"/>
    <w:rsid w:val="00451011"/>
    <w:rsid w:val="00451F03"/>
    <w:rsid w:val="00453805"/>
    <w:rsid w:val="00453C6D"/>
    <w:rsid w:val="00453EDC"/>
    <w:rsid w:val="004564B8"/>
    <w:rsid w:val="00456DA5"/>
    <w:rsid w:val="00457FB5"/>
    <w:rsid w:val="00461210"/>
    <w:rsid w:val="00462CAE"/>
    <w:rsid w:val="00462EEF"/>
    <w:rsid w:val="00474B69"/>
    <w:rsid w:val="00480AE7"/>
    <w:rsid w:val="0048275B"/>
    <w:rsid w:val="00485A84"/>
    <w:rsid w:val="0048662C"/>
    <w:rsid w:val="004877D8"/>
    <w:rsid w:val="00491683"/>
    <w:rsid w:val="00494762"/>
    <w:rsid w:val="004959CF"/>
    <w:rsid w:val="00496FD3"/>
    <w:rsid w:val="004A0119"/>
    <w:rsid w:val="004A0981"/>
    <w:rsid w:val="004A16B5"/>
    <w:rsid w:val="004A7FEF"/>
    <w:rsid w:val="004B0DCA"/>
    <w:rsid w:val="004B1A98"/>
    <w:rsid w:val="004B3D28"/>
    <w:rsid w:val="004B4097"/>
    <w:rsid w:val="004B587A"/>
    <w:rsid w:val="004B6314"/>
    <w:rsid w:val="004C078C"/>
    <w:rsid w:val="004C5552"/>
    <w:rsid w:val="004C7289"/>
    <w:rsid w:val="004C7F56"/>
    <w:rsid w:val="004D3E4C"/>
    <w:rsid w:val="004D52DE"/>
    <w:rsid w:val="004D544E"/>
    <w:rsid w:val="004D6151"/>
    <w:rsid w:val="004E140F"/>
    <w:rsid w:val="004E2962"/>
    <w:rsid w:val="004F03AF"/>
    <w:rsid w:val="004F1231"/>
    <w:rsid w:val="004F2080"/>
    <w:rsid w:val="004F2F1B"/>
    <w:rsid w:val="004F4F69"/>
    <w:rsid w:val="004F636D"/>
    <w:rsid w:val="004F7602"/>
    <w:rsid w:val="0050024A"/>
    <w:rsid w:val="00506C1C"/>
    <w:rsid w:val="00506D7D"/>
    <w:rsid w:val="0050FD88"/>
    <w:rsid w:val="00511A6A"/>
    <w:rsid w:val="00514C80"/>
    <w:rsid w:val="005164AD"/>
    <w:rsid w:val="0051682E"/>
    <w:rsid w:val="0052005B"/>
    <w:rsid w:val="0052050D"/>
    <w:rsid w:val="005210EE"/>
    <w:rsid w:val="00524C36"/>
    <w:rsid w:val="0052571C"/>
    <w:rsid w:val="00526312"/>
    <w:rsid w:val="00527C1F"/>
    <w:rsid w:val="005344EF"/>
    <w:rsid w:val="00534CC9"/>
    <w:rsid w:val="005403AD"/>
    <w:rsid w:val="005407BE"/>
    <w:rsid w:val="0054440C"/>
    <w:rsid w:val="00546293"/>
    <w:rsid w:val="00547A82"/>
    <w:rsid w:val="00555352"/>
    <w:rsid w:val="00555760"/>
    <w:rsid w:val="00565473"/>
    <w:rsid w:val="00566441"/>
    <w:rsid w:val="00566525"/>
    <w:rsid w:val="00567036"/>
    <w:rsid w:val="00574955"/>
    <w:rsid w:val="00574996"/>
    <w:rsid w:val="00576DFB"/>
    <w:rsid w:val="00577D69"/>
    <w:rsid w:val="00580E27"/>
    <w:rsid w:val="00582130"/>
    <w:rsid w:val="00583C5B"/>
    <w:rsid w:val="00583F5E"/>
    <w:rsid w:val="00590A52"/>
    <w:rsid w:val="00591BB2"/>
    <w:rsid w:val="00593D2A"/>
    <w:rsid w:val="005971E4"/>
    <w:rsid w:val="005A053E"/>
    <w:rsid w:val="005A3C94"/>
    <w:rsid w:val="005A4B38"/>
    <w:rsid w:val="005A76E1"/>
    <w:rsid w:val="005B04E9"/>
    <w:rsid w:val="005B2A39"/>
    <w:rsid w:val="005B4683"/>
    <w:rsid w:val="005B7D67"/>
    <w:rsid w:val="005C1263"/>
    <w:rsid w:val="005C336B"/>
    <w:rsid w:val="005C7ACF"/>
    <w:rsid w:val="005D1C64"/>
    <w:rsid w:val="005D208C"/>
    <w:rsid w:val="005D4C25"/>
    <w:rsid w:val="005D5785"/>
    <w:rsid w:val="005D7367"/>
    <w:rsid w:val="005E01E7"/>
    <w:rsid w:val="005E039A"/>
    <w:rsid w:val="005E0712"/>
    <w:rsid w:val="005F10F3"/>
    <w:rsid w:val="005F6E4F"/>
    <w:rsid w:val="00600B4A"/>
    <w:rsid w:val="00602192"/>
    <w:rsid w:val="00602849"/>
    <w:rsid w:val="00603A4B"/>
    <w:rsid w:val="00604C66"/>
    <w:rsid w:val="00607872"/>
    <w:rsid w:val="00611C08"/>
    <w:rsid w:val="006130EE"/>
    <w:rsid w:val="00613379"/>
    <w:rsid w:val="006158FB"/>
    <w:rsid w:val="00615EEA"/>
    <w:rsid w:val="006224BD"/>
    <w:rsid w:val="00622CD4"/>
    <w:rsid w:val="00623EDE"/>
    <w:rsid w:val="00624021"/>
    <w:rsid w:val="00626F6D"/>
    <w:rsid w:val="0062762F"/>
    <w:rsid w:val="00627C12"/>
    <w:rsid w:val="0063098E"/>
    <w:rsid w:val="006331F0"/>
    <w:rsid w:val="00633D3A"/>
    <w:rsid w:val="00637305"/>
    <w:rsid w:val="00637815"/>
    <w:rsid w:val="0064124B"/>
    <w:rsid w:val="00646366"/>
    <w:rsid w:val="00650CE0"/>
    <w:rsid w:val="00653289"/>
    <w:rsid w:val="00655C16"/>
    <w:rsid w:val="00656051"/>
    <w:rsid w:val="00657D97"/>
    <w:rsid w:val="00660C79"/>
    <w:rsid w:val="00662592"/>
    <w:rsid w:val="00663640"/>
    <w:rsid w:val="006721A7"/>
    <w:rsid w:val="0067271B"/>
    <w:rsid w:val="00672854"/>
    <w:rsid w:val="006747E5"/>
    <w:rsid w:val="00675469"/>
    <w:rsid w:val="00676CBB"/>
    <w:rsid w:val="00676ED7"/>
    <w:rsid w:val="00676F99"/>
    <w:rsid w:val="00677189"/>
    <w:rsid w:val="006810B2"/>
    <w:rsid w:val="006835D7"/>
    <w:rsid w:val="00684FB4"/>
    <w:rsid w:val="0068526B"/>
    <w:rsid w:val="00690E4C"/>
    <w:rsid w:val="00691D69"/>
    <w:rsid w:val="006935DC"/>
    <w:rsid w:val="00696879"/>
    <w:rsid w:val="006A2FC2"/>
    <w:rsid w:val="006A3034"/>
    <w:rsid w:val="006A3816"/>
    <w:rsid w:val="006A7F3A"/>
    <w:rsid w:val="006B0DE6"/>
    <w:rsid w:val="006B1AEE"/>
    <w:rsid w:val="006B30F7"/>
    <w:rsid w:val="006B32AE"/>
    <w:rsid w:val="006B5D0E"/>
    <w:rsid w:val="006B6F3D"/>
    <w:rsid w:val="006C05D2"/>
    <w:rsid w:val="006C223A"/>
    <w:rsid w:val="006C30DF"/>
    <w:rsid w:val="006C6F5E"/>
    <w:rsid w:val="006D0FB7"/>
    <w:rsid w:val="006D2267"/>
    <w:rsid w:val="006D5595"/>
    <w:rsid w:val="006D68DB"/>
    <w:rsid w:val="006E0E1C"/>
    <w:rsid w:val="006E380B"/>
    <w:rsid w:val="006E5222"/>
    <w:rsid w:val="006E6716"/>
    <w:rsid w:val="006E6A8E"/>
    <w:rsid w:val="006E73C2"/>
    <w:rsid w:val="006F19C7"/>
    <w:rsid w:val="006F221C"/>
    <w:rsid w:val="006F5E98"/>
    <w:rsid w:val="006F7DEA"/>
    <w:rsid w:val="0070110B"/>
    <w:rsid w:val="007022AE"/>
    <w:rsid w:val="00702751"/>
    <w:rsid w:val="007038D1"/>
    <w:rsid w:val="007041F5"/>
    <w:rsid w:val="00705774"/>
    <w:rsid w:val="00705B90"/>
    <w:rsid w:val="007073DA"/>
    <w:rsid w:val="0070762A"/>
    <w:rsid w:val="007104BD"/>
    <w:rsid w:val="007105E0"/>
    <w:rsid w:val="00714AEF"/>
    <w:rsid w:val="00720161"/>
    <w:rsid w:val="00721BFF"/>
    <w:rsid w:val="007224F2"/>
    <w:rsid w:val="007227D8"/>
    <w:rsid w:val="0072406E"/>
    <w:rsid w:val="00724BF9"/>
    <w:rsid w:val="007256DE"/>
    <w:rsid w:val="00731DAE"/>
    <w:rsid w:val="00732C4B"/>
    <w:rsid w:val="00733C28"/>
    <w:rsid w:val="00735486"/>
    <w:rsid w:val="00736FF8"/>
    <w:rsid w:val="00741204"/>
    <w:rsid w:val="00741D94"/>
    <w:rsid w:val="00744960"/>
    <w:rsid w:val="0074496C"/>
    <w:rsid w:val="00750EF7"/>
    <w:rsid w:val="00753534"/>
    <w:rsid w:val="00754F9D"/>
    <w:rsid w:val="007612F9"/>
    <w:rsid w:val="00761555"/>
    <w:rsid w:val="00761EF1"/>
    <w:rsid w:val="007623CE"/>
    <w:rsid w:val="0076639E"/>
    <w:rsid w:val="0076718B"/>
    <w:rsid w:val="007679C9"/>
    <w:rsid w:val="0077330F"/>
    <w:rsid w:val="0077460E"/>
    <w:rsid w:val="007818EE"/>
    <w:rsid w:val="00781BFB"/>
    <w:rsid w:val="00782BCD"/>
    <w:rsid w:val="0078304B"/>
    <w:rsid w:val="007855AA"/>
    <w:rsid w:val="007861B4"/>
    <w:rsid w:val="0078690D"/>
    <w:rsid w:val="0078758F"/>
    <w:rsid w:val="007879BF"/>
    <w:rsid w:val="0079782C"/>
    <w:rsid w:val="007A74A4"/>
    <w:rsid w:val="007B3E60"/>
    <w:rsid w:val="007B5382"/>
    <w:rsid w:val="007B54FB"/>
    <w:rsid w:val="007B6BB2"/>
    <w:rsid w:val="007C5D23"/>
    <w:rsid w:val="007C73FC"/>
    <w:rsid w:val="007C7635"/>
    <w:rsid w:val="007C7B51"/>
    <w:rsid w:val="007D0BB3"/>
    <w:rsid w:val="007D0F12"/>
    <w:rsid w:val="007D2572"/>
    <w:rsid w:val="007D2824"/>
    <w:rsid w:val="007E4060"/>
    <w:rsid w:val="007E46F8"/>
    <w:rsid w:val="007E5664"/>
    <w:rsid w:val="007E6232"/>
    <w:rsid w:val="007E6EF3"/>
    <w:rsid w:val="007F3405"/>
    <w:rsid w:val="007F3FE5"/>
    <w:rsid w:val="007F6BC1"/>
    <w:rsid w:val="007F7BAA"/>
    <w:rsid w:val="00801698"/>
    <w:rsid w:val="0080744C"/>
    <w:rsid w:val="0080B65B"/>
    <w:rsid w:val="008103F3"/>
    <w:rsid w:val="00815BFB"/>
    <w:rsid w:val="008211F4"/>
    <w:rsid w:val="008227AD"/>
    <w:rsid w:val="008277C6"/>
    <w:rsid w:val="00827984"/>
    <w:rsid w:val="00830980"/>
    <w:rsid w:val="00835B45"/>
    <w:rsid w:val="008363E5"/>
    <w:rsid w:val="008371CD"/>
    <w:rsid w:val="00843CCE"/>
    <w:rsid w:val="00854669"/>
    <w:rsid w:val="008550DB"/>
    <w:rsid w:val="00857F84"/>
    <w:rsid w:val="00862CA5"/>
    <w:rsid w:val="008654BB"/>
    <w:rsid w:val="00865C10"/>
    <w:rsid w:val="00870C11"/>
    <w:rsid w:val="00870D49"/>
    <w:rsid w:val="008728E6"/>
    <w:rsid w:val="00873033"/>
    <w:rsid w:val="00874FFD"/>
    <w:rsid w:val="0087574F"/>
    <w:rsid w:val="00875ED5"/>
    <w:rsid w:val="008766B0"/>
    <w:rsid w:val="00881E77"/>
    <w:rsid w:val="008901DC"/>
    <w:rsid w:val="00892D7E"/>
    <w:rsid w:val="00894426"/>
    <w:rsid w:val="00894829"/>
    <w:rsid w:val="008A146F"/>
    <w:rsid w:val="008A250F"/>
    <w:rsid w:val="008A3EB3"/>
    <w:rsid w:val="008A3F1F"/>
    <w:rsid w:val="008A6817"/>
    <w:rsid w:val="008A789B"/>
    <w:rsid w:val="008B283C"/>
    <w:rsid w:val="008B46FD"/>
    <w:rsid w:val="008B5F99"/>
    <w:rsid w:val="008B7ECA"/>
    <w:rsid w:val="008C0B56"/>
    <w:rsid w:val="008C202E"/>
    <w:rsid w:val="008C2F96"/>
    <w:rsid w:val="008C3851"/>
    <w:rsid w:val="008C77DB"/>
    <w:rsid w:val="008C780F"/>
    <w:rsid w:val="008C7970"/>
    <w:rsid w:val="008E2047"/>
    <w:rsid w:val="008E4EE3"/>
    <w:rsid w:val="008E53B6"/>
    <w:rsid w:val="008F079F"/>
    <w:rsid w:val="008F08E7"/>
    <w:rsid w:val="008F2A9E"/>
    <w:rsid w:val="008F2ED9"/>
    <w:rsid w:val="008F582F"/>
    <w:rsid w:val="008F5E7A"/>
    <w:rsid w:val="008F627E"/>
    <w:rsid w:val="008F7C09"/>
    <w:rsid w:val="00900298"/>
    <w:rsid w:val="0090088F"/>
    <w:rsid w:val="00900A27"/>
    <w:rsid w:val="009012F3"/>
    <w:rsid w:val="00904947"/>
    <w:rsid w:val="00913053"/>
    <w:rsid w:val="009133C8"/>
    <w:rsid w:val="009136FE"/>
    <w:rsid w:val="0091520F"/>
    <w:rsid w:val="0091705F"/>
    <w:rsid w:val="00917064"/>
    <w:rsid w:val="00917266"/>
    <w:rsid w:val="0092235B"/>
    <w:rsid w:val="0092492B"/>
    <w:rsid w:val="00926294"/>
    <w:rsid w:val="009300D8"/>
    <w:rsid w:val="00947077"/>
    <w:rsid w:val="00947392"/>
    <w:rsid w:val="00950B2D"/>
    <w:rsid w:val="0095244E"/>
    <w:rsid w:val="00961BB0"/>
    <w:rsid w:val="009621C9"/>
    <w:rsid w:val="00965D6B"/>
    <w:rsid w:val="00966018"/>
    <w:rsid w:val="009723BA"/>
    <w:rsid w:val="00972D71"/>
    <w:rsid w:val="00975552"/>
    <w:rsid w:val="009765E2"/>
    <w:rsid w:val="00976C5B"/>
    <w:rsid w:val="00977D1B"/>
    <w:rsid w:val="00980328"/>
    <w:rsid w:val="00982323"/>
    <w:rsid w:val="009843A3"/>
    <w:rsid w:val="009864CF"/>
    <w:rsid w:val="00987AD1"/>
    <w:rsid w:val="00992BD4"/>
    <w:rsid w:val="00993314"/>
    <w:rsid w:val="00993517"/>
    <w:rsid w:val="00995382"/>
    <w:rsid w:val="00996123"/>
    <w:rsid w:val="009A28CA"/>
    <w:rsid w:val="009A3937"/>
    <w:rsid w:val="009A74D5"/>
    <w:rsid w:val="009B1B70"/>
    <w:rsid w:val="009B4D07"/>
    <w:rsid w:val="009B664F"/>
    <w:rsid w:val="009B6DC7"/>
    <w:rsid w:val="009B6EF7"/>
    <w:rsid w:val="009C1898"/>
    <w:rsid w:val="009C19C7"/>
    <w:rsid w:val="009C259E"/>
    <w:rsid w:val="009C33ED"/>
    <w:rsid w:val="009C3A5D"/>
    <w:rsid w:val="009C61EA"/>
    <w:rsid w:val="009C7B20"/>
    <w:rsid w:val="009D0427"/>
    <w:rsid w:val="009D0650"/>
    <w:rsid w:val="009D1168"/>
    <w:rsid w:val="009D2ADA"/>
    <w:rsid w:val="009D3961"/>
    <w:rsid w:val="009D4673"/>
    <w:rsid w:val="009D56CC"/>
    <w:rsid w:val="009D6E2A"/>
    <w:rsid w:val="009E549C"/>
    <w:rsid w:val="009E5695"/>
    <w:rsid w:val="009E6DE4"/>
    <w:rsid w:val="009F0CE6"/>
    <w:rsid w:val="009F1F87"/>
    <w:rsid w:val="009F2513"/>
    <w:rsid w:val="009F402F"/>
    <w:rsid w:val="009F7B5E"/>
    <w:rsid w:val="00A00C57"/>
    <w:rsid w:val="00A01A08"/>
    <w:rsid w:val="00A01BD3"/>
    <w:rsid w:val="00A02634"/>
    <w:rsid w:val="00A05B81"/>
    <w:rsid w:val="00A0748A"/>
    <w:rsid w:val="00A10898"/>
    <w:rsid w:val="00A139DC"/>
    <w:rsid w:val="00A17D89"/>
    <w:rsid w:val="00A2096A"/>
    <w:rsid w:val="00A21846"/>
    <w:rsid w:val="00A22172"/>
    <w:rsid w:val="00A24852"/>
    <w:rsid w:val="00A24C79"/>
    <w:rsid w:val="00A25978"/>
    <w:rsid w:val="00A27AB8"/>
    <w:rsid w:val="00A30D72"/>
    <w:rsid w:val="00A325EA"/>
    <w:rsid w:val="00A32989"/>
    <w:rsid w:val="00A40D08"/>
    <w:rsid w:val="00A47AC7"/>
    <w:rsid w:val="00A50ADF"/>
    <w:rsid w:val="00A50BE7"/>
    <w:rsid w:val="00A53F96"/>
    <w:rsid w:val="00A57805"/>
    <w:rsid w:val="00A60ADE"/>
    <w:rsid w:val="00A64749"/>
    <w:rsid w:val="00A65C60"/>
    <w:rsid w:val="00A70018"/>
    <w:rsid w:val="00A72A69"/>
    <w:rsid w:val="00A80AEF"/>
    <w:rsid w:val="00A83232"/>
    <w:rsid w:val="00A837E7"/>
    <w:rsid w:val="00A870AF"/>
    <w:rsid w:val="00A87E8D"/>
    <w:rsid w:val="00A90070"/>
    <w:rsid w:val="00A91422"/>
    <w:rsid w:val="00A91559"/>
    <w:rsid w:val="00A953B9"/>
    <w:rsid w:val="00A9568E"/>
    <w:rsid w:val="00A95922"/>
    <w:rsid w:val="00A96685"/>
    <w:rsid w:val="00A97154"/>
    <w:rsid w:val="00AA2BAD"/>
    <w:rsid w:val="00AA34EA"/>
    <w:rsid w:val="00AA3AD0"/>
    <w:rsid w:val="00AA44CE"/>
    <w:rsid w:val="00AB0463"/>
    <w:rsid w:val="00AB32A7"/>
    <w:rsid w:val="00AB7B76"/>
    <w:rsid w:val="00AC0813"/>
    <w:rsid w:val="00AC5251"/>
    <w:rsid w:val="00AC7A78"/>
    <w:rsid w:val="00AD09F8"/>
    <w:rsid w:val="00AD0A5F"/>
    <w:rsid w:val="00AD0D43"/>
    <w:rsid w:val="00AD15C5"/>
    <w:rsid w:val="00AD1917"/>
    <w:rsid w:val="00AD1B6C"/>
    <w:rsid w:val="00AD2CFE"/>
    <w:rsid w:val="00AD3FE3"/>
    <w:rsid w:val="00AD683F"/>
    <w:rsid w:val="00AE10EB"/>
    <w:rsid w:val="00AE1B01"/>
    <w:rsid w:val="00AE239C"/>
    <w:rsid w:val="00AE3B41"/>
    <w:rsid w:val="00AE4197"/>
    <w:rsid w:val="00AE48A6"/>
    <w:rsid w:val="00AE50F6"/>
    <w:rsid w:val="00AF048A"/>
    <w:rsid w:val="00AF16E6"/>
    <w:rsid w:val="00AF1D6A"/>
    <w:rsid w:val="00AF25A3"/>
    <w:rsid w:val="00AF4FAC"/>
    <w:rsid w:val="00AF5C67"/>
    <w:rsid w:val="00AF72D4"/>
    <w:rsid w:val="00B01340"/>
    <w:rsid w:val="00B01576"/>
    <w:rsid w:val="00B053C6"/>
    <w:rsid w:val="00B075DD"/>
    <w:rsid w:val="00B0788B"/>
    <w:rsid w:val="00B11FF5"/>
    <w:rsid w:val="00B13748"/>
    <w:rsid w:val="00B15531"/>
    <w:rsid w:val="00B1567E"/>
    <w:rsid w:val="00B1738B"/>
    <w:rsid w:val="00B22248"/>
    <w:rsid w:val="00B222D5"/>
    <w:rsid w:val="00B25AFC"/>
    <w:rsid w:val="00B25BB5"/>
    <w:rsid w:val="00B2641A"/>
    <w:rsid w:val="00B27349"/>
    <w:rsid w:val="00B2759D"/>
    <w:rsid w:val="00B27A2D"/>
    <w:rsid w:val="00B33A7C"/>
    <w:rsid w:val="00B3457F"/>
    <w:rsid w:val="00B34F72"/>
    <w:rsid w:val="00B352EA"/>
    <w:rsid w:val="00B36F19"/>
    <w:rsid w:val="00B3797C"/>
    <w:rsid w:val="00B413EB"/>
    <w:rsid w:val="00B46519"/>
    <w:rsid w:val="00B47EA3"/>
    <w:rsid w:val="00B5469E"/>
    <w:rsid w:val="00B5537B"/>
    <w:rsid w:val="00B5680E"/>
    <w:rsid w:val="00B57B06"/>
    <w:rsid w:val="00B67D19"/>
    <w:rsid w:val="00B73546"/>
    <w:rsid w:val="00B776F0"/>
    <w:rsid w:val="00B807EE"/>
    <w:rsid w:val="00B82325"/>
    <w:rsid w:val="00B830E8"/>
    <w:rsid w:val="00B84677"/>
    <w:rsid w:val="00B853C3"/>
    <w:rsid w:val="00B90C35"/>
    <w:rsid w:val="00B914EB"/>
    <w:rsid w:val="00B92A9F"/>
    <w:rsid w:val="00B959E6"/>
    <w:rsid w:val="00BA107C"/>
    <w:rsid w:val="00BA1F4C"/>
    <w:rsid w:val="00BA273F"/>
    <w:rsid w:val="00BA2772"/>
    <w:rsid w:val="00BA2A1E"/>
    <w:rsid w:val="00BA567B"/>
    <w:rsid w:val="00BA6DF3"/>
    <w:rsid w:val="00BA6F97"/>
    <w:rsid w:val="00BA733A"/>
    <w:rsid w:val="00BA735F"/>
    <w:rsid w:val="00BA7E74"/>
    <w:rsid w:val="00BB19B4"/>
    <w:rsid w:val="00BB273F"/>
    <w:rsid w:val="00BC66D6"/>
    <w:rsid w:val="00BD052F"/>
    <w:rsid w:val="00BD1D47"/>
    <w:rsid w:val="00BD3BD0"/>
    <w:rsid w:val="00BD44FF"/>
    <w:rsid w:val="00BD48FC"/>
    <w:rsid w:val="00BD5DD3"/>
    <w:rsid w:val="00BE44D2"/>
    <w:rsid w:val="00BE4C0D"/>
    <w:rsid w:val="00BE7F19"/>
    <w:rsid w:val="00BF330B"/>
    <w:rsid w:val="00BF496A"/>
    <w:rsid w:val="00C031C4"/>
    <w:rsid w:val="00C03E85"/>
    <w:rsid w:val="00C06F6B"/>
    <w:rsid w:val="00C15BC4"/>
    <w:rsid w:val="00C167C0"/>
    <w:rsid w:val="00C16895"/>
    <w:rsid w:val="00C1771D"/>
    <w:rsid w:val="00C229B9"/>
    <w:rsid w:val="00C235B0"/>
    <w:rsid w:val="00C26E43"/>
    <w:rsid w:val="00C26F09"/>
    <w:rsid w:val="00C30195"/>
    <w:rsid w:val="00C31FC3"/>
    <w:rsid w:val="00C341C3"/>
    <w:rsid w:val="00C41908"/>
    <w:rsid w:val="00C455CB"/>
    <w:rsid w:val="00C47D47"/>
    <w:rsid w:val="00C53CAE"/>
    <w:rsid w:val="00C54869"/>
    <w:rsid w:val="00C54FCD"/>
    <w:rsid w:val="00C60532"/>
    <w:rsid w:val="00C607D9"/>
    <w:rsid w:val="00C60B4F"/>
    <w:rsid w:val="00C633C2"/>
    <w:rsid w:val="00C6644A"/>
    <w:rsid w:val="00C715DE"/>
    <w:rsid w:val="00C75982"/>
    <w:rsid w:val="00C76B41"/>
    <w:rsid w:val="00C770FC"/>
    <w:rsid w:val="00C775FE"/>
    <w:rsid w:val="00C84488"/>
    <w:rsid w:val="00C860F8"/>
    <w:rsid w:val="00C86925"/>
    <w:rsid w:val="00C90435"/>
    <w:rsid w:val="00C94107"/>
    <w:rsid w:val="00CA1712"/>
    <w:rsid w:val="00CA265C"/>
    <w:rsid w:val="00CA4EB7"/>
    <w:rsid w:val="00CA5CE3"/>
    <w:rsid w:val="00CB331F"/>
    <w:rsid w:val="00CB3FFB"/>
    <w:rsid w:val="00CB6225"/>
    <w:rsid w:val="00CC1005"/>
    <w:rsid w:val="00CC1941"/>
    <w:rsid w:val="00CC7917"/>
    <w:rsid w:val="00CD0728"/>
    <w:rsid w:val="00CD4C7C"/>
    <w:rsid w:val="00CD4E77"/>
    <w:rsid w:val="00CE5161"/>
    <w:rsid w:val="00CE520E"/>
    <w:rsid w:val="00CE5718"/>
    <w:rsid w:val="00CF1670"/>
    <w:rsid w:val="00CF36AB"/>
    <w:rsid w:val="00CF38ED"/>
    <w:rsid w:val="00CF7DFD"/>
    <w:rsid w:val="00D03B35"/>
    <w:rsid w:val="00D04385"/>
    <w:rsid w:val="00D118B3"/>
    <w:rsid w:val="00D1206E"/>
    <w:rsid w:val="00D14C25"/>
    <w:rsid w:val="00D17BBB"/>
    <w:rsid w:val="00D2113D"/>
    <w:rsid w:val="00D2548D"/>
    <w:rsid w:val="00D30115"/>
    <w:rsid w:val="00D30A7A"/>
    <w:rsid w:val="00D32AE2"/>
    <w:rsid w:val="00D33B44"/>
    <w:rsid w:val="00D44E1A"/>
    <w:rsid w:val="00D46052"/>
    <w:rsid w:val="00D51320"/>
    <w:rsid w:val="00D522BF"/>
    <w:rsid w:val="00D5249C"/>
    <w:rsid w:val="00D530B9"/>
    <w:rsid w:val="00D551A7"/>
    <w:rsid w:val="00D566FB"/>
    <w:rsid w:val="00D5683D"/>
    <w:rsid w:val="00D61567"/>
    <w:rsid w:val="00D80273"/>
    <w:rsid w:val="00D830B2"/>
    <w:rsid w:val="00D92389"/>
    <w:rsid w:val="00D940C6"/>
    <w:rsid w:val="00DA0184"/>
    <w:rsid w:val="00DA1876"/>
    <w:rsid w:val="00DA6DF4"/>
    <w:rsid w:val="00DB0450"/>
    <w:rsid w:val="00DB399E"/>
    <w:rsid w:val="00DB4AB3"/>
    <w:rsid w:val="00DB5BFD"/>
    <w:rsid w:val="00DB763B"/>
    <w:rsid w:val="00DC1DCE"/>
    <w:rsid w:val="00DC24EC"/>
    <w:rsid w:val="00DC2ED3"/>
    <w:rsid w:val="00DC4B7C"/>
    <w:rsid w:val="00DC5073"/>
    <w:rsid w:val="00DC604B"/>
    <w:rsid w:val="00DD0281"/>
    <w:rsid w:val="00DD2FCB"/>
    <w:rsid w:val="00DD4C8E"/>
    <w:rsid w:val="00DD5327"/>
    <w:rsid w:val="00DD538E"/>
    <w:rsid w:val="00DD71F6"/>
    <w:rsid w:val="00DE4C3C"/>
    <w:rsid w:val="00DE6AA4"/>
    <w:rsid w:val="00DE6AB8"/>
    <w:rsid w:val="00DF3614"/>
    <w:rsid w:val="00DF5472"/>
    <w:rsid w:val="00DF6499"/>
    <w:rsid w:val="00E0024B"/>
    <w:rsid w:val="00E051DF"/>
    <w:rsid w:val="00E05950"/>
    <w:rsid w:val="00E071B9"/>
    <w:rsid w:val="00E10215"/>
    <w:rsid w:val="00E10A12"/>
    <w:rsid w:val="00E1478F"/>
    <w:rsid w:val="00E15130"/>
    <w:rsid w:val="00E15F0D"/>
    <w:rsid w:val="00E166E9"/>
    <w:rsid w:val="00E176C7"/>
    <w:rsid w:val="00E249B8"/>
    <w:rsid w:val="00E2775B"/>
    <w:rsid w:val="00E3290A"/>
    <w:rsid w:val="00E3325B"/>
    <w:rsid w:val="00E35324"/>
    <w:rsid w:val="00E371FB"/>
    <w:rsid w:val="00E43629"/>
    <w:rsid w:val="00E440FF"/>
    <w:rsid w:val="00E5072A"/>
    <w:rsid w:val="00E519F6"/>
    <w:rsid w:val="00E57B86"/>
    <w:rsid w:val="00E61009"/>
    <w:rsid w:val="00E63560"/>
    <w:rsid w:val="00E65835"/>
    <w:rsid w:val="00E66F8F"/>
    <w:rsid w:val="00E675B9"/>
    <w:rsid w:val="00E67B29"/>
    <w:rsid w:val="00E67D31"/>
    <w:rsid w:val="00E737EF"/>
    <w:rsid w:val="00E74245"/>
    <w:rsid w:val="00E74510"/>
    <w:rsid w:val="00E80460"/>
    <w:rsid w:val="00E82F75"/>
    <w:rsid w:val="00E8315B"/>
    <w:rsid w:val="00E83459"/>
    <w:rsid w:val="00E83CDA"/>
    <w:rsid w:val="00E85802"/>
    <w:rsid w:val="00E8772F"/>
    <w:rsid w:val="00E9061E"/>
    <w:rsid w:val="00E9319A"/>
    <w:rsid w:val="00E945D0"/>
    <w:rsid w:val="00E961A1"/>
    <w:rsid w:val="00EA0549"/>
    <w:rsid w:val="00EA27F4"/>
    <w:rsid w:val="00EA34D1"/>
    <w:rsid w:val="00EB00CD"/>
    <w:rsid w:val="00EB586F"/>
    <w:rsid w:val="00EB5F85"/>
    <w:rsid w:val="00EC24E5"/>
    <w:rsid w:val="00EC36B8"/>
    <w:rsid w:val="00EC5F89"/>
    <w:rsid w:val="00ED0138"/>
    <w:rsid w:val="00EE0FCD"/>
    <w:rsid w:val="00EE3A8B"/>
    <w:rsid w:val="00EF0021"/>
    <w:rsid w:val="00EF1F22"/>
    <w:rsid w:val="00EF275C"/>
    <w:rsid w:val="00EF697C"/>
    <w:rsid w:val="00EF7FA6"/>
    <w:rsid w:val="00F00A25"/>
    <w:rsid w:val="00F0616E"/>
    <w:rsid w:val="00F1012D"/>
    <w:rsid w:val="00F13D4D"/>
    <w:rsid w:val="00F14FF4"/>
    <w:rsid w:val="00F15AC0"/>
    <w:rsid w:val="00F21066"/>
    <w:rsid w:val="00F22DC2"/>
    <w:rsid w:val="00F2536B"/>
    <w:rsid w:val="00F3082A"/>
    <w:rsid w:val="00F32BB2"/>
    <w:rsid w:val="00F32CF8"/>
    <w:rsid w:val="00F402FC"/>
    <w:rsid w:val="00F51124"/>
    <w:rsid w:val="00F51FCA"/>
    <w:rsid w:val="00F54D43"/>
    <w:rsid w:val="00F55679"/>
    <w:rsid w:val="00F5658B"/>
    <w:rsid w:val="00F56B52"/>
    <w:rsid w:val="00F56EE3"/>
    <w:rsid w:val="00F669DB"/>
    <w:rsid w:val="00F752BE"/>
    <w:rsid w:val="00F838CA"/>
    <w:rsid w:val="00F865EF"/>
    <w:rsid w:val="00F900F5"/>
    <w:rsid w:val="00F924BF"/>
    <w:rsid w:val="00F939F6"/>
    <w:rsid w:val="00F93B80"/>
    <w:rsid w:val="00F97408"/>
    <w:rsid w:val="00FA2C68"/>
    <w:rsid w:val="00FA650C"/>
    <w:rsid w:val="00FA6ADF"/>
    <w:rsid w:val="00FB0FEA"/>
    <w:rsid w:val="00FB3303"/>
    <w:rsid w:val="00FB34B1"/>
    <w:rsid w:val="00FB3C99"/>
    <w:rsid w:val="00FC03F4"/>
    <w:rsid w:val="00FC3E27"/>
    <w:rsid w:val="00FC43E2"/>
    <w:rsid w:val="00FC57DE"/>
    <w:rsid w:val="00FC6FB1"/>
    <w:rsid w:val="00FC7251"/>
    <w:rsid w:val="00FD12FD"/>
    <w:rsid w:val="00FD183A"/>
    <w:rsid w:val="00FD277F"/>
    <w:rsid w:val="00FD31B8"/>
    <w:rsid w:val="00FD4E78"/>
    <w:rsid w:val="00FD5B3F"/>
    <w:rsid w:val="00FE33BA"/>
    <w:rsid w:val="00FE3442"/>
    <w:rsid w:val="00FE5D78"/>
    <w:rsid w:val="00FE60DC"/>
    <w:rsid w:val="00FE62FE"/>
    <w:rsid w:val="00FF2D94"/>
    <w:rsid w:val="01129997"/>
    <w:rsid w:val="016BEEF4"/>
    <w:rsid w:val="018BD0F9"/>
    <w:rsid w:val="01D724CF"/>
    <w:rsid w:val="02D5B096"/>
    <w:rsid w:val="02D67907"/>
    <w:rsid w:val="0307BF55"/>
    <w:rsid w:val="0314E431"/>
    <w:rsid w:val="033FAFC6"/>
    <w:rsid w:val="038D7B5B"/>
    <w:rsid w:val="039E7696"/>
    <w:rsid w:val="03BA5497"/>
    <w:rsid w:val="03F804A2"/>
    <w:rsid w:val="04799888"/>
    <w:rsid w:val="0485E86B"/>
    <w:rsid w:val="049EA037"/>
    <w:rsid w:val="04B0B492"/>
    <w:rsid w:val="058ADED7"/>
    <w:rsid w:val="05C2BE10"/>
    <w:rsid w:val="05D3C06E"/>
    <w:rsid w:val="05DCE8C4"/>
    <w:rsid w:val="063F6017"/>
    <w:rsid w:val="066A69C8"/>
    <w:rsid w:val="068BDAF7"/>
    <w:rsid w:val="072EEDF1"/>
    <w:rsid w:val="074A8CB3"/>
    <w:rsid w:val="087EC22E"/>
    <w:rsid w:val="092BA2C5"/>
    <w:rsid w:val="092FA172"/>
    <w:rsid w:val="09A14844"/>
    <w:rsid w:val="09CE3B9D"/>
    <w:rsid w:val="09FAA3F2"/>
    <w:rsid w:val="0A3159E4"/>
    <w:rsid w:val="0A52DBFA"/>
    <w:rsid w:val="0AC2B8FA"/>
    <w:rsid w:val="0AD64416"/>
    <w:rsid w:val="0B772FA1"/>
    <w:rsid w:val="0B98D8FA"/>
    <w:rsid w:val="0C673672"/>
    <w:rsid w:val="0C831409"/>
    <w:rsid w:val="0CD82272"/>
    <w:rsid w:val="0D7AE24D"/>
    <w:rsid w:val="0DBAF8AB"/>
    <w:rsid w:val="0E0C10C8"/>
    <w:rsid w:val="0E37C292"/>
    <w:rsid w:val="0E53BAD8"/>
    <w:rsid w:val="0E94F64A"/>
    <w:rsid w:val="0E99686E"/>
    <w:rsid w:val="0ED0B05E"/>
    <w:rsid w:val="0F172BBA"/>
    <w:rsid w:val="0F62F760"/>
    <w:rsid w:val="0F7C16D0"/>
    <w:rsid w:val="0F838D9E"/>
    <w:rsid w:val="0FC26F80"/>
    <w:rsid w:val="0FCB8BF8"/>
    <w:rsid w:val="0FFE0408"/>
    <w:rsid w:val="10010933"/>
    <w:rsid w:val="1001FB75"/>
    <w:rsid w:val="1030D644"/>
    <w:rsid w:val="103E2108"/>
    <w:rsid w:val="10963C3C"/>
    <w:rsid w:val="10A420E3"/>
    <w:rsid w:val="10F1D93E"/>
    <w:rsid w:val="11285523"/>
    <w:rsid w:val="114E46D3"/>
    <w:rsid w:val="11E24C1E"/>
    <w:rsid w:val="11F933AA"/>
    <w:rsid w:val="1233CB68"/>
    <w:rsid w:val="123CC591"/>
    <w:rsid w:val="128C78DD"/>
    <w:rsid w:val="12DEE400"/>
    <w:rsid w:val="13AE2486"/>
    <w:rsid w:val="13C6A1C7"/>
    <w:rsid w:val="140827AF"/>
    <w:rsid w:val="14199CD7"/>
    <w:rsid w:val="145FF5E5"/>
    <w:rsid w:val="1495E0A3"/>
    <w:rsid w:val="152CD6E1"/>
    <w:rsid w:val="158B8EFD"/>
    <w:rsid w:val="164C2A31"/>
    <w:rsid w:val="16B21DC5"/>
    <w:rsid w:val="16E43770"/>
    <w:rsid w:val="17146626"/>
    <w:rsid w:val="17301E77"/>
    <w:rsid w:val="17473100"/>
    <w:rsid w:val="186477A3"/>
    <w:rsid w:val="18757042"/>
    <w:rsid w:val="18B3E675"/>
    <w:rsid w:val="18CFBCA8"/>
    <w:rsid w:val="197D3CE2"/>
    <w:rsid w:val="19E789E3"/>
    <w:rsid w:val="1AB49772"/>
    <w:rsid w:val="1B4033A0"/>
    <w:rsid w:val="1B447E20"/>
    <w:rsid w:val="1C33EB7B"/>
    <w:rsid w:val="1C6AC0C2"/>
    <w:rsid w:val="1D2833B1"/>
    <w:rsid w:val="1D411C44"/>
    <w:rsid w:val="1D7A6484"/>
    <w:rsid w:val="1DB55392"/>
    <w:rsid w:val="1DDA6F20"/>
    <w:rsid w:val="1E186B0C"/>
    <w:rsid w:val="1E3FC1CA"/>
    <w:rsid w:val="1E70195F"/>
    <w:rsid w:val="1E7CD873"/>
    <w:rsid w:val="1E920150"/>
    <w:rsid w:val="1EC7914C"/>
    <w:rsid w:val="1EED0BB9"/>
    <w:rsid w:val="1F0D1396"/>
    <w:rsid w:val="1F41BBB9"/>
    <w:rsid w:val="1F9720A6"/>
    <w:rsid w:val="1F9EA6FB"/>
    <w:rsid w:val="1FBCF446"/>
    <w:rsid w:val="20135424"/>
    <w:rsid w:val="2091767B"/>
    <w:rsid w:val="20CE8E4C"/>
    <w:rsid w:val="20E42599"/>
    <w:rsid w:val="21106B81"/>
    <w:rsid w:val="2126B5E8"/>
    <w:rsid w:val="213B7015"/>
    <w:rsid w:val="217885F1"/>
    <w:rsid w:val="218FEFEE"/>
    <w:rsid w:val="21A32A82"/>
    <w:rsid w:val="22274B72"/>
    <w:rsid w:val="227D06BB"/>
    <w:rsid w:val="22839003"/>
    <w:rsid w:val="22BAC9BA"/>
    <w:rsid w:val="22EBDC2F"/>
    <w:rsid w:val="2320251A"/>
    <w:rsid w:val="23827028"/>
    <w:rsid w:val="2487AC90"/>
    <w:rsid w:val="252993E5"/>
    <w:rsid w:val="253C8766"/>
    <w:rsid w:val="25FF7722"/>
    <w:rsid w:val="2627C69D"/>
    <w:rsid w:val="26B0F28E"/>
    <w:rsid w:val="26EC84A6"/>
    <w:rsid w:val="27263241"/>
    <w:rsid w:val="276E11CC"/>
    <w:rsid w:val="28C03525"/>
    <w:rsid w:val="29308DE6"/>
    <w:rsid w:val="2953E83F"/>
    <w:rsid w:val="2955F79A"/>
    <w:rsid w:val="29827A2C"/>
    <w:rsid w:val="29EC8435"/>
    <w:rsid w:val="2A041359"/>
    <w:rsid w:val="2A3A5C04"/>
    <w:rsid w:val="2A62129A"/>
    <w:rsid w:val="2B0BF827"/>
    <w:rsid w:val="2B3872EC"/>
    <w:rsid w:val="2B783A22"/>
    <w:rsid w:val="2B8C7AA5"/>
    <w:rsid w:val="2B902A49"/>
    <w:rsid w:val="2B960E76"/>
    <w:rsid w:val="2BB4093C"/>
    <w:rsid w:val="2C22DA5B"/>
    <w:rsid w:val="2C395A87"/>
    <w:rsid w:val="2C660D86"/>
    <w:rsid w:val="2C8CE8FD"/>
    <w:rsid w:val="2CB48163"/>
    <w:rsid w:val="2CE4513D"/>
    <w:rsid w:val="2D35956D"/>
    <w:rsid w:val="2D597587"/>
    <w:rsid w:val="2D7657CC"/>
    <w:rsid w:val="2E127361"/>
    <w:rsid w:val="2E68B488"/>
    <w:rsid w:val="2EE7385D"/>
    <w:rsid w:val="2F3503ED"/>
    <w:rsid w:val="2F5571C6"/>
    <w:rsid w:val="2F72B526"/>
    <w:rsid w:val="3050458C"/>
    <w:rsid w:val="309366EC"/>
    <w:rsid w:val="316E85B0"/>
    <w:rsid w:val="3198CCB0"/>
    <w:rsid w:val="31F20478"/>
    <w:rsid w:val="325BF96C"/>
    <w:rsid w:val="3286EDA9"/>
    <w:rsid w:val="3290E26E"/>
    <w:rsid w:val="33148587"/>
    <w:rsid w:val="3358BC0E"/>
    <w:rsid w:val="3370FD60"/>
    <w:rsid w:val="347BD4CD"/>
    <w:rsid w:val="34C72A3E"/>
    <w:rsid w:val="34D06E24"/>
    <w:rsid w:val="35026D3C"/>
    <w:rsid w:val="352CD22D"/>
    <w:rsid w:val="35973CE2"/>
    <w:rsid w:val="36190F3E"/>
    <w:rsid w:val="3624DF4C"/>
    <w:rsid w:val="36FB56F4"/>
    <w:rsid w:val="36FCBA70"/>
    <w:rsid w:val="3713F271"/>
    <w:rsid w:val="37645391"/>
    <w:rsid w:val="37A1F18B"/>
    <w:rsid w:val="384CF438"/>
    <w:rsid w:val="385F4FB2"/>
    <w:rsid w:val="38C428F4"/>
    <w:rsid w:val="38F96E0B"/>
    <w:rsid w:val="391CBC1D"/>
    <w:rsid w:val="39524A7E"/>
    <w:rsid w:val="39923BC4"/>
    <w:rsid w:val="39A18F41"/>
    <w:rsid w:val="39E8C499"/>
    <w:rsid w:val="3A57A30B"/>
    <w:rsid w:val="3A6F0500"/>
    <w:rsid w:val="3ADFA8B9"/>
    <w:rsid w:val="3B0528D4"/>
    <w:rsid w:val="3B2AC8BD"/>
    <w:rsid w:val="3B6C96A3"/>
    <w:rsid w:val="3BE57BB3"/>
    <w:rsid w:val="3C137E13"/>
    <w:rsid w:val="3C1FFA25"/>
    <w:rsid w:val="3C21D2AF"/>
    <w:rsid w:val="3CBADD27"/>
    <w:rsid w:val="3CD0B205"/>
    <w:rsid w:val="3D661C17"/>
    <w:rsid w:val="3D86B94F"/>
    <w:rsid w:val="3DE41510"/>
    <w:rsid w:val="3EBBBA1C"/>
    <w:rsid w:val="3EE130A4"/>
    <w:rsid w:val="3F0204E5"/>
    <w:rsid w:val="3F771779"/>
    <w:rsid w:val="3FF16E7D"/>
    <w:rsid w:val="3FFE6269"/>
    <w:rsid w:val="400402E9"/>
    <w:rsid w:val="404EC9FB"/>
    <w:rsid w:val="4112E7DA"/>
    <w:rsid w:val="4144FF41"/>
    <w:rsid w:val="4194AFF9"/>
    <w:rsid w:val="41C7A575"/>
    <w:rsid w:val="41D673F4"/>
    <w:rsid w:val="42342040"/>
    <w:rsid w:val="42446698"/>
    <w:rsid w:val="426E02A3"/>
    <w:rsid w:val="429F85AC"/>
    <w:rsid w:val="43137E4A"/>
    <w:rsid w:val="436A84E9"/>
    <w:rsid w:val="44017617"/>
    <w:rsid w:val="4444546C"/>
    <w:rsid w:val="446757CC"/>
    <w:rsid w:val="449ACA94"/>
    <w:rsid w:val="44D7736D"/>
    <w:rsid w:val="4575665D"/>
    <w:rsid w:val="457E1F36"/>
    <w:rsid w:val="45D24F46"/>
    <w:rsid w:val="460DABE4"/>
    <w:rsid w:val="4614750F"/>
    <w:rsid w:val="464AC130"/>
    <w:rsid w:val="4794C719"/>
    <w:rsid w:val="47A516FD"/>
    <w:rsid w:val="47F366D0"/>
    <w:rsid w:val="483C52D5"/>
    <w:rsid w:val="48855063"/>
    <w:rsid w:val="48CB4371"/>
    <w:rsid w:val="48FF3DF1"/>
    <w:rsid w:val="490CBF0E"/>
    <w:rsid w:val="4951E961"/>
    <w:rsid w:val="495F979C"/>
    <w:rsid w:val="496F5B7C"/>
    <w:rsid w:val="49CAF596"/>
    <w:rsid w:val="4A00DF95"/>
    <w:rsid w:val="4A37DA74"/>
    <w:rsid w:val="4AA0DD46"/>
    <w:rsid w:val="4AB4D9A9"/>
    <w:rsid w:val="4AE383A7"/>
    <w:rsid w:val="4AE76B04"/>
    <w:rsid w:val="4B3C9A73"/>
    <w:rsid w:val="4B7F1694"/>
    <w:rsid w:val="4C106400"/>
    <w:rsid w:val="4CB23220"/>
    <w:rsid w:val="4D35A7F0"/>
    <w:rsid w:val="4D4086D7"/>
    <w:rsid w:val="4DA655D1"/>
    <w:rsid w:val="4DDD6C94"/>
    <w:rsid w:val="4E8B25B0"/>
    <w:rsid w:val="4FBC3D35"/>
    <w:rsid w:val="506FEF66"/>
    <w:rsid w:val="50B61FD3"/>
    <w:rsid w:val="512B438E"/>
    <w:rsid w:val="5137B7B6"/>
    <w:rsid w:val="51690BC4"/>
    <w:rsid w:val="5196FDBC"/>
    <w:rsid w:val="51C5F808"/>
    <w:rsid w:val="51E2CBDA"/>
    <w:rsid w:val="5251B9D0"/>
    <w:rsid w:val="5264A974"/>
    <w:rsid w:val="52696EE3"/>
    <w:rsid w:val="5273B443"/>
    <w:rsid w:val="5277CA79"/>
    <w:rsid w:val="52BE8208"/>
    <w:rsid w:val="52DB9625"/>
    <w:rsid w:val="52EF4E90"/>
    <w:rsid w:val="534C28D5"/>
    <w:rsid w:val="53F7A74C"/>
    <w:rsid w:val="54A6CC21"/>
    <w:rsid w:val="54C43300"/>
    <w:rsid w:val="5559E1B2"/>
    <w:rsid w:val="5579A708"/>
    <w:rsid w:val="55B410FA"/>
    <w:rsid w:val="55E26A10"/>
    <w:rsid w:val="562FC930"/>
    <w:rsid w:val="5684F6AF"/>
    <w:rsid w:val="56875582"/>
    <w:rsid w:val="56A9C59A"/>
    <w:rsid w:val="56D8F4E9"/>
    <w:rsid w:val="57322441"/>
    <w:rsid w:val="573407B9"/>
    <w:rsid w:val="57530873"/>
    <w:rsid w:val="57811E04"/>
    <w:rsid w:val="57F84FC3"/>
    <w:rsid w:val="5820C710"/>
    <w:rsid w:val="58ECA519"/>
    <w:rsid w:val="590CDD19"/>
    <w:rsid w:val="59344CF0"/>
    <w:rsid w:val="59496B50"/>
    <w:rsid w:val="59942024"/>
    <w:rsid w:val="5998EBC8"/>
    <w:rsid w:val="59FFD58D"/>
    <w:rsid w:val="5A1B1089"/>
    <w:rsid w:val="5AD2AB50"/>
    <w:rsid w:val="5B0B2931"/>
    <w:rsid w:val="5B58258C"/>
    <w:rsid w:val="5B6FE1FB"/>
    <w:rsid w:val="5BFE7DB2"/>
    <w:rsid w:val="5C163EFB"/>
    <w:rsid w:val="5CA0D262"/>
    <w:rsid w:val="5CCBC0E6"/>
    <w:rsid w:val="5CE1AAA2"/>
    <w:rsid w:val="5D82173D"/>
    <w:rsid w:val="5D840B23"/>
    <w:rsid w:val="5DCE9988"/>
    <w:rsid w:val="5DCFF27E"/>
    <w:rsid w:val="5E50F6B7"/>
    <w:rsid w:val="5E545A6C"/>
    <w:rsid w:val="5E79D767"/>
    <w:rsid w:val="5EF94394"/>
    <w:rsid w:val="5F1311C2"/>
    <w:rsid w:val="5F4B1D8B"/>
    <w:rsid w:val="5F7D75B6"/>
    <w:rsid w:val="5FDC34CE"/>
    <w:rsid w:val="6000CAF3"/>
    <w:rsid w:val="600F9E83"/>
    <w:rsid w:val="6022AC1A"/>
    <w:rsid w:val="60C08278"/>
    <w:rsid w:val="614733D3"/>
    <w:rsid w:val="619F3209"/>
    <w:rsid w:val="61B15C51"/>
    <w:rsid w:val="62097BA1"/>
    <w:rsid w:val="620BBE3F"/>
    <w:rsid w:val="6245DBCD"/>
    <w:rsid w:val="62701090"/>
    <w:rsid w:val="62B2B6C4"/>
    <w:rsid w:val="6302A62E"/>
    <w:rsid w:val="632FE0AC"/>
    <w:rsid w:val="633933E1"/>
    <w:rsid w:val="638134F6"/>
    <w:rsid w:val="63C184FA"/>
    <w:rsid w:val="63C97963"/>
    <w:rsid w:val="63CCE3F5"/>
    <w:rsid w:val="63E3570C"/>
    <w:rsid w:val="64C03EB6"/>
    <w:rsid w:val="64CB4DCB"/>
    <w:rsid w:val="64D063EC"/>
    <w:rsid w:val="651B35D9"/>
    <w:rsid w:val="65B63750"/>
    <w:rsid w:val="65C44A5B"/>
    <w:rsid w:val="66091BD5"/>
    <w:rsid w:val="6653BCEA"/>
    <w:rsid w:val="66AA9FFE"/>
    <w:rsid w:val="66C6126B"/>
    <w:rsid w:val="672314C9"/>
    <w:rsid w:val="675EAF01"/>
    <w:rsid w:val="67CC1B7E"/>
    <w:rsid w:val="68C9619F"/>
    <w:rsid w:val="6971E7B2"/>
    <w:rsid w:val="69860C6A"/>
    <w:rsid w:val="69BBD6CF"/>
    <w:rsid w:val="6A4F9FD4"/>
    <w:rsid w:val="6B1A3FD7"/>
    <w:rsid w:val="6B880C98"/>
    <w:rsid w:val="6C431B47"/>
    <w:rsid w:val="6C5A0E40"/>
    <w:rsid w:val="6C7A0769"/>
    <w:rsid w:val="6C87915C"/>
    <w:rsid w:val="6C9DC639"/>
    <w:rsid w:val="6E59E234"/>
    <w:rsid w:val="6E8F47F2"/>
    <w:rsid w:val="6F3D5585"/>
    <w:rsid w:val="6F9F4DFE"/>
    <w:rsid w:val="6FF69C92"/>
    <w:rsid w:val="700DFD8C"/>
    <w:rsid w:val="702B4D93"/>
    <w:rsid w:val="70405E4D"/>
    <w:rsid w:val="70901EBB"/>
    <w:rsid w:val="709D9E7F"/>
    <w:rsid w:val="70B5D9D2"/>
    <w:rsid w:val="70EC9540"/>
    <w:rsid w:val="70EE1C68"/>
    <w:rsid w:val="71056523"/>
    <w:rsid w:val="71D934F6"/>
    <w:rsid w:val="72203631"/>
    <w:rsid w:val="72218C40"/>
    <w:rsid w:val="729B3B85"/>
    <w:rsid w:val="734990B8"/>
    <w:rsid w:val="735913BA"/>
    <w:rsid w:val="735B4487"/>
    <w:rsid w:val="73B48F0B"/>
    <w:rsid w:val="73E75363"/>
    <w:rsid w:val="73F86995"/>
    <w:rsid w:val="744D8992"/>
    <w:rsid w:val="74C493E0"/>
    <w:rsid w:val="74D1952E"/>
    <w:rsid w:val="751B1759"/>
    <w:rsid w:val="75A56E3A"/>
    <w:rsid w:val="75EC3E57"/>
    <w:rsid w:val="7633CCC8"/>
    <w:rsid w:val="76983E14"/>
    <w:rsid w:val="76ADACBC"/>
    <w:rsid w:val="76E7C965"/>
    <w:rsid w:val="770434E3"/>
    <w:rsid w:val="77047D84"/>
    <w:rsid w:val="7766E773"/>
    <w:rsid w:val="77746ABB"/>
    <w:rsid w:val="7798CD84"/>
    <w:rsid w:val="77ABC3A6"/>
    <w:rsid w:val="781B9C71"/>
    <w:rsid w:val="7823ED90"/>
    <w:rsid w:val="786EF66B"/>
    <w:rsid w:val="78B7742D"/>
    <w:rsid w:val="78F360B4"/>
    <w:rsid w:val="796A6256"/>
    <w:rsid w:val="79B14F27"/>
    <w:rsid w:val="79D0E53C"/>
    <w:rsid w:val="7A468D93"/>
    <w:rsid w:val="7A5C8ED5"/>
    <w:rsid w:val="7AA3CF8C"/>
    <w:rsid w:val="7ABB517F"/>
    <w:rsid w:val="7AFCF78E"/>
    <w:rsid w:val="7B32A1C0"/>
    <w:rsid w:val="7B66867C"/>
    <w:rsid w:val="7BC6A442"/>
    <w:rsid w:val="7C00E8D6"/>
    <w:rsid w:val="7CF8D93B"/>
    <w:rsid w:val="7D05B8F8"/>
    <w:rsid w:val="7D08EDD4"/>
    <w:rsid w:val="7D403803"/>
    <w:rsid w:val="7D65213D"/>
    <w:rsid w:val="7D725094"/>
    <w:rsid w:val="7DF97A6F"/>
    <w:rsid w:val="7E16D920"/>
    <w:rsid w:val="7E1A03E4"/>
    <w:rsid w:val="7E9F840C"/>
    <w:rsid w:val="7EB3D62F"/>
    <w:rsid w:val="7ED6973C"/>
    <w:rsid w:val="7EDA6498"/>
    <w:rsid w:val="7F5C2DF0"/>
    <w:rsid w:val="7FB2A8B9"/>
    <w:rsid w:val="7FDD4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FD54"/>
  <w15:chartTrackingRefBased/>
  <w15:docId w15:val="{41A77424-E7ED-40DA-A063-EB182B98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0"/>
    <w:pPr>
      <w:spacing w:after="0" w:line="240" w:lineRule="auto"/>
    </w:pPr>
    <w:rPr>
      <w:rFonts w:ascii="Times New Roman" w:eastAsia="Times New Roman" w:hAnsi="Times New Roman" w:cs="Times New Roman"/>
      <w:sz w:val="24"/>
      <w:szCs w:val="20"/>
      <w:lang w:val="lv-LV"/>
    </w:rPr>
  </w:style>
  <w:style w:type="paragraph" w:styleId="Heading1">
    <w:name w:val="heading 1"/>
    <w:basedOn w:val="Normal"/>
    <w:next w:val="Normal"/>
    <w:link w:val="Heading1Char"/>
    <w:autoRedefine/>
    <w:uiPriority w:val="9"/>
    <w:qFormat/>
    <w:rsid w:val="00005218"/>
    <w:pPr>
      <w:keepNext/>
      <w:contextualSpacing/>
      <w:jc w:val="center"/>
      <w:outlineLvl w:val="0"/>
    </w:pPr>
    <w:rPr>
      <w:b/>
      <w:bCs/>
      <w:sz w:val="28"/>
    </w:rPr>
  </w:style>
  <w:style w:type="paragraph" w:styleId="Heading2">
    <w:name w:val="heading 2"/>
    <w:basedOn w:val="Normal"/>
    <w:next w:val="Normal"/>
    <w:link w:val="Heading2Char"/>
    <w:autoRedefine/>
    <w:qFormat/>
    <w:rsid w:val="006158FB"/>
    <w:pPr>
      <w:keepNext/>
      <w:tabs>
        <w:tab w:val="num" w:pos="495"/>
      </w:tabs>
      <w:ind w:left="495" w:hanging="495"/>
      <w:jc w:val="center"/>
      <w:outlineLvl w:val="1"/>
    </w:pPr>
    <w:rPr>
      <w:bCs/>
      <w:i/>
      <w:iCs/>
      <w:sz w:val="28"/>
      <w:szCs w:val="28"/>
    </w:rPr>
  </w:style>
  <w:style w:type="paragraph" w:styleId="Heading3">
    <w:name w:val="heading 3"/>
    <w:basedOn w:val="Normal"/>
    <w:next w:val="Normal"/>
    <w:link w:val="Heading3Char"/>
    <w:qFormat/>
    <w:rsid w:val="003507B0"/>
    <w:pPr>
      <w:keepNext/>
      <w:outlineLvl w:val="2"/>
    </w:pPr>
    <w:rPr>
      <w:b/>
      <w:color w:val="FF0000"/>
      <w:sz w:val="44"/>
    </w:rPr>
  </w:style>
  <w:style w:type="paragraph" w:styleId="Heading4">
    <w:name w:val="heading 4"/>
    <w:basedOn w:val="Normal"/>
    <w:link w:val="Heading4Char"/>
    <w:uiPriority w:val="9"/>
    <w:qFormat/>
    <w:rsid w:val="003507B0"/>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3507B0"/>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7F"/>
    <w:rPr>
      <w:rFonts w:ascii="Times New Roman" w:eastAsia="Times New Roman" w:hAnsi="Times New Roman" w:cs="Times New Roman"/>
      <w:b/>
      <w:bCs/>
      <w:sz w:val="28"/>
      <w:szCs w:val="20"/>
      <w:lang w:val="lv-LV"/>
    </w:rPr>
  </w:style>
  <w:style w:type="character" w:customStyle="1" w:styleId="Heading2Char">
    <w:name w:val="Heading 2 Char"/>
    <w:basedOn w:val="DefaultParagraphFont"/>
    <w:link w:val="Heading2"/>
    <w:rsid w:val="00BC66D6"/>
    <w:rPr>
      <w:rFonts w:ascii="Times New Roman" w:eastAsia="Times New Roman" w:hAnsi="Times New Roman" w:cs="Times New Roman"/>
      <w:bCs/>
      <w:i/>
      <w:iCs/>
      <w:sz w:val="28"/>
      <w:szCs w:val="28"/>
      <w:lang w:val="lv-LV"/>
    </w:rPr>
  </w:style>
  <w:style w:type="character" w:customStyle="1" w:styleId="Heading3Char">
    <w:name w:val="Heading 3 Char"/>
    <w:basedOn w:val="DefaultParagraphFont"/>
    <w:link w:val="Heading3"/>
    <w:rsid w:val="003507B0"/>
    <w:rPr>
      <w:rFonts w:ascii="Times New Roman" w:eastAsia="Times New Roman" w:hAnsi="Times New Roman" w:cs="Times New Roman"/>
      <w:b/>
      <w:color w:val="FF0000"/>
      <w:sz w:val="44"/>
      <w:szCs w:val="20"/>
      <w:lang w:val="lv-LV"/>
    </w:rPr>
  </w:style>
  <w:style w:type="character" w:customStyle="1" w:styleId="Heading4Char">
    <w:name w:val="Heading 4 Char"/>
    <w:basedOn w:val="DefaultParagraphFont"/>
    <w:link w:val="Heading4"/>
    <w:uiPriority w:val="9"/>
    <w:rsid w:val="003507B0"/>
    <w:rPr>
      <w:rFonts w:ascii="Times New Roman" w:eastAsia="Times New Roman" w:hAnsi="Times New Roman" w:cs="Times New Roman"/>
      <w:b/>
      <w:bCs/>
      <w:sz w:val="24"/>
      <w:szCs w:val="20"/>
      <w:lang w:val="lv-LV"/>
    </w:rPr>
  </w:style>
  <w:style w:type="character" w:customStyle="1" w:styleId="Heading5Char">
    <w:name w:val="Heading 5 Char"/>
    <w:basedOn w:val="DefaultParagraphFont"/>
    <w:link w:val="Heading5"/>
    <w:uiPriority w:val="9"/>
    <w:rsid w:val="003507B0"/>
    <w:rPr>
      <w:rFonts w:ascii="Calibri" w:eastAsia="Times New Roman" w:hAnsi="Calibri" w:cs="Times New Roman"/>
      <w:b/>
      <w:bCs/>
      <w:i/>
      <w:iCs/>
      <w:sz w:val="26"/>
      <w:szCs w:val="26"/>
      <w:lang w:val="en-AU" w:eastAsia="x-none"/>
    </w:rPr>
  </w:style>
  <w:style w:type="paragraph" w:styleId="NoSpacing">
    <w:name w:val="No Spacing"/>
    <w:uiPriority w:val="1"/>
    <w:qFormat/>
    <w:rsid w:val="003507B0"/>
    <w:pPr>
      <w:spacing w:after="0" w:line="240" w:lineRule="auto"/>
    </w:pPr>
    <w:rPr>
      <w:rFonts w:ascii="Calibri" w:eastAsia="Calibri" w:hAnsi="Calibri" w:cs="Times New Roman"/>
      <w:lang w:val="lv-LV"/>
    </w:rPr>
  </w:style>
  <w:style w:type="paragraph" w:styleId="ListParagraph">
    <w:name w:val="List Paragraph"/>
    <w:basedOn w:val="Normal"/>
    <w:uiPriority w:val="34"/>
    <w:qFormat/>
    <w:rsid w:val="003507B0"/>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3507B0"/>
    <w:rPr>
      <w:i/>
      <w:sz w:val="28"/>
      <w:szCs w:val="28"/>
    </w:rPr>
  </w:style>
  <w:style w:type="character" w:customStyle="1" w:styleId="QuoteChar">
    <w:name w:val="Quote Char"/>
    <w:basedOn w:val="DefaultParagraphFont"/>
    <w:link w:val="Quote"/>
    <w:uiPriority w:val="29"/>
    <w:rsid w:val="003507B0"/>
    <w:rPr>
      <w:rFonts w:ascii="Times New Roman" w:eastAsia="Times New Roman" w:hAnsi="Times New Roman" w:cs="Times New Roman"/>
      <w:i/>
      <w:sz w:val="28"/>
      <w:szCs w:val="28"/>
      <w:lang w:val="lv-LV"/>
    </w:rPr>
  </w:style>
  <w:style w:type="paragraph" w:styleId="Header">
    <w:name w:val="header"/>
    <w:basedOn w:val="Normal"/>
    <w:link w:val="HeaderChar"/>
    <w:uiPriority w:val="99"/>
    <w:rsid w:val="003507B0"/>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3507B0"/>
    <w:rPr>
      <w:rFonts w:ascii="Arial" w:eastAsia="Times New Roman" w:hAnsi="Arial" w:cs="Times New Roman"/>
      <w:sz w:val="24"/>
      <w:szCs w:val="20"/>
      <w:lang w:val="lv-LV"/>
    </w:rPr>
  </w:style>
  <w:style w:type="table" w:styleId="TableGrid">
    <w:name w:val="Table Grid"/>
    <w:basedOn w:val="TableNormal"/>
    <w:uiPriority w:val="59"/>
    <w:rsid w:val="003507B0"/>
    <w:pPr>
      <w:spacing w:after="0" w:line="240" w:lineRule="auto"/>
    </w:pPr>
    <w:rPr>
      <w:rFonts w:ascii="Times New Roman" w:eastAsia="Calibri"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7B0"/>
    <w:pPr>
      <w:tabs>
        <w:tab w:val="center" w:pos="4153"/>
        <w:tab w:val="right" w:pos="8306"/>
      </w:tabs>
    </w:pPr>
  </w:style>
  <w:style w:type="character" w:customStyle="1" w:styleId="FooterChar">
    <w:name w:val="Footer Char"/>
    <w:basedOn w:val="DefaultParagraphFont"/>
    <w:link w:val="Footer"/>
    <w:uiPriority w:val="99"/>
    <w:rsid w:val="003507B0"/>
    <w:rPr>
      <w:rFonts w:ascii="Times New Roman" w:eastAsia="Times New Roman" w:hAnsi="Times New Roman" w:cs="Times New Roman"/>
      <w:sz w:val="24"/>
      <w:szCs w:val="20"/>
      <w:lang w:val="lv-LV"/>
    </w:rPr>
  </w:style>
  <w:style w:type="character" w:styleId="Hyperlink">
    <w:name w:val="Hyperlink"/>
    <w:uiPriority w:val="99"/>
    <w:unhideWhenUsed/>
    <w:rsid w:val="003507B0"/>
    <w:rPr>
      <w:color w:val="0000FF"/>
      <w:u w:val="single"/>
    </w:rPr>
  </w:style>
  <w:style w:type="character" w:customStyle="1" w:styleId="body1">
    <w:name w:val="body1"/>
    <w:rsid w:val="003507B0"/>
    <w:rPr>
      <w:rFonts w:ascii="Verdana" w:hAnsi="Verdana" w:hint="default"/>
      <w:color w:val="000000"/>
      <w:sz w:val="14"/>
      <w:szCs w:val="14"/>
    </w:rPr>
  </w:style>
  <w:style w:type="paragraph" w:styleId="PlainText">
    <w:name w:val="Plain Text"/>
    <w:basedOn w:val="Normal"/>
    <w:link w:val="PlainTextChar"/>
    <w:uiPriority w:val="99"/>
    <w:semiHidden/>
    <w:unhideWhenUsed/>
    <w:rsid w:val="003507B0"/>
    <w:rPr>
      <w:rFonts w:ascii="Calibri" w:eastAsia="Calibri" w:hAnsi="Calibri"/>
      <w:sz w:val="22"/>
      <w:szCs w:val="21"/>
    </w:rPr>
  </w:style>
  <w:style w:type="character" w:customStyle="1" w:styleId="PlainTextChar">
    <w:name w:val="Plain Text Char"/>
    <w:basedOn w:val="DefaultParagraphFont"/>
    <w:link w:val="PlainText"/>
    <w:uiPriority w:val="99"/>
    <w:semiHidden/>
    <w:rsid w:val="003507B0"/>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3507B0"/>
    <w:pPr>
      <w:widowControl w:val="0"/>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507B0"/>
    <w:rPr>
      <w:rFonts w:ascii="Tahoma" w:eastAsia="Calibri" w:hAnsi="Tahoma" w:cs="Tahoma"/>
      <w:sz w:val="16"/>
      <w:szCs w:val="16"/>
    </w:rPr>
  </w:style>
  <w:style w:type="paragraph" w:customStyle="1" w:styleId="Default">
    <w:name w:val="Default"/>
    <w:rsid w:val="003507B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paragraph" w:styleId="FootnoteText">
    <w:name w:val="footnote text"/>
    <w:basedOn w:val="Normal"/>
    <w:link w:val="FootnoteTextChar"/>
    <w:uiPriority w:val="99"/>
    <w:semiHidden/>
    <w:unhideWhenUsed/>
    <w:rsid w:val="003507B0"/>
    <w:pPr>
      <w:widowControl w:val="0"/>
    </w:pPr>
    <w:rPr>
      <w:rFonts w:ascii="Calibri" w:eastAsia="Calibri" w:hAnsi="Calibri"/>
      <w:lang w:val="en-US"/>
    </w:rPr>
  </w:style>
  <w:style w:type="character" w:customStyle="1" w:styleId="FootnoteTextChar">
    <w:name w:val="Footnote Text Char"/>
    <w:basedOn w:val="DefaultParagraphFont"/>
    <w:link w:val="FootnoteText"/>
    <w:uiPriority w:val="99"/>
    <w:semiHidden/>
    <w:rsid w:val="003507B0"/>
    <w:rPr>
      <w:rFonts w:ascii="Calibri" w:eastAsia="Calibri" w:hAnsi="Calibri" w:cs="Times New Roman"/>
      <w:sz w:val="24"/>
      <w:szCs w:val="20"/>
    </w:rPr>
  </w:style>
  <w:style w:type="character" w:styleId="FootnoteReference">
    <w:name w:val="footnote reference"/>
    <w:uiPriority w:val="99"/>
    <w:semiHidden/>
    <w:unhideWhenUsed/>
    <w:rsid w:val="003507B0"/>
    <w:rPr>
      <w:vertAlign w:val="superscript"/>
    </w:rPr>
  </w:style>
  <w:style w:type="paragraph" w:styleId="Title">
    <w:name w:val="Title"/>
    <w:basedOn w:val="Normal"/>
    <w:link w:val="TitleChar"/>
    <w:qFormat/>
    <w:rsid w:val="003507B0"/>
    <w:pPr>
      <w:jc w:val="center"/>
    </w:pPr>
    <w:rPr>
      <w:b/>
      <w:sz w:val="28"/>
    </w:rPr>
  </w:style>
  <w:style w:type="character" w:customStyle="1" w:styleId="TitleChar">
    <w:name w:val="Title Char"/>
    <w:basedOn w:val="DefaultParagraphFont"/>
    <w:link w:val="Title"/>
    <w:rsid w:val="003507B0"/>
    <w:rPr>
      <w:rFonts w:ascii="Times New Roman" w:eastAsia="Times New Roman" w:hAnsi="Times New Roman" w:cs="Times New Roman"/>
      <w:b/>
      <w:sz w:val="28"/>
      <w:szCs w:val="20"/>
      <w:lang w:val="lv-LV"/>
    </w:rPr>
  </w:style>
  <w:style w:type="paragraph" w:styleId="BodyText2">
    <w:name w:val="Body Text 2"/>
    <w:basedOn w:val="Normal"/>
    <w:link w:val="BodyText2Char"/>
    <w:semiHidden/>
    <w:rsid w:val="003507B0"/>
  </w:style>
  <w:style w:type="character" w:customStyle="1" w:styleId="BodyText2Char">
    <w:name w:val="Body Text 2 Char"/>
    <w:basedOn w:val="DefaultParagraphFont"/>
    <w:link w:val="BodyText2"/>
    <w:semiHidden/>
    <w:rsid w:val="003507B0"/>
    <w:rPr>
      <w:rFonts w:ascii="Times New Roman" w:eastAsia="Times New Roman" w:hAnsi="Times New Roman" w:cs="Times New Roman"/>
      <w:sz w:val="24"/>
      <w:szCs w:val="20"/>
      <w:lang w:val="lv-LV"/>
    </w:rPr>
  </w:style>
  <w:style w:type="paragraph" w:styleId="BodyTextIndent">
    <w:name w:val="Body Text Indent"/>
    <w:basedOn w:val="Normal"/>
    <w:link w:val="BodyTextIndentChar"/>
    <w:semiHidden/>
    <w:rsid w:val="003507B0"/>
    <w:pPr>
      <w:ind w:left="-284" w:firstLine="1004"/>
    </w:pPr>
    <w:rPr>
      <w:sz w:val="28"/>
    </w:rPr>
  </w:style>
  <w:style w:type="character" w:customStyle="1" w:styleId="BodyTextIndentChar">
    <w:name w:val="Body Text Indent Char"/>
    <w:basedOn w:val="DefaultParagraphFont"/>
    <w:link w:val="BodyTextIndent"/>
    <w:semiHidden/>
    <w:rsid w:val="003507B0"/>
    <w:rPr>
      <w:rFonts w:ascii="Times New Roman" w:eastAsia="Times New Roman" w:hAnsi="Times New Roman" w:cs="Times New Roman"/>
      <w:sz w:val="28"/>
      <w:szCs w:val="20"/>
      <w:lang w:val="lv-LV"/>
    </w:rPr>
  </w:style>
  <w:style w:type="paragraph" w:styleId="BodyText">
    <w:name w:val="Body Text"/>
    <w:basedOn w:val="Normal"/>
    <w:link w:val="BodyTextChar"/>
    <w:semiHidden/>
    <w:rsid w:val="003507B0"/>
    <w:rPr>
      <w:sz w:val="28"/>
    </w:rPr>
  </w:style>
  <w:style w:type="character" w:customStyle="1" w:styleId="BodyTextChar">
    <w:name w:val="Body Text Char"/>
    <w:basedOn w:val="DefaultParagraphFont"/>
    <w:link w:val="BodyText"/>
    <w:semiHidden/>
    <w:rsid w:val="003507B0"/>
    <w:rPr>
      <w:rFonts w:ascii="Times New Roman" w:eastAsia="Times New Roman" w:hAnsi="Times New Roman" w:cs="Times New Roman"/>
      <w:sz w:val="28"/>
      <w:szCs w:val="20"/>
      <w:lang w:val="lv-LV"/>
    </w:rPr>
  </w:style>
  <w:style w:type="paragraph" w:styleId="BodyText3">
    <w:name w:val="Body Text 3"/>
    <w:basedOn w:val="Normal"/>
    <w:link w:val="BodyText3Char"/>
    <w:semiHidden/>
    <w:rsid w:val="003507B0"/>
    <w:rPr>
      <w:bCs/>
      <w:sz w:val="22"/>
      <w:szCs w:val="24"/>
      <w:lang w:val="en-GB"/>
    </w:rPr>
  </w:style>
  <w:style w:type="character" w:customStyle="1" w:styleId="BodyText3Char">
    <w:name w:val="Body Text 3 Char"/>
    <w:basedOn w:val="DefaultParagraphFont"/>
    <w:link w:val="BodyText3"/>
    <w:semiHidden/>
    <w:rsid w:val="003507B0"/>
    <w:rPr>
      <w:rFonts w:ascii="Times New Roman" w:eastAsia="Times New Roman" w:hAnsi="Times New Roman" w:cs="Times New Roman"/>
      <w:bCs/>
      <w:szCs w:val="24"/>
      <w:lang w:val="en-GB"/>
    </w:rPr>
  </w:style>
  <w:style w:type="paragraph" w:customStyle="1" w:styleId="tv2131">
    <w:name w:val="tv2131"/>
    <w:basedOn w:val="Normal"/>
    <w:rsid w:val="003507B0"/>
    <w:pPr>
      <w:spacing w:line="360" w:lineRule="auto"/>
      <w:ind w:firstLine="300"/>
    </w:pPr>
    <w:rPr>
      <w:color w:val="414142"/>
      <w:lang w:val="en-US"/>
    </w:rPr>
  </w:style>
  <w:style w:type="character" w:styleId="Emphasis">
    <w:name w:val="Emphasis"/>
    <w:uiPriority w:val="20"/>
    <w:qFormat/>
    <w:rsid w:val="003507B0"/>
    <w:rPr>
      <w:b/>
      <w:bCs/>
      <w:i w:val="0"/>
      <w:iCs w:val="0"/>
    </w:rPr>
  </w:style>
  <w:style w:type="character" w:customStyle="1" w:styleId="st1">
    <w:name w:val="st1"/>
    <w:rsid w:val="003507B0"/>
  </w:style>
  <w:style w:type="character" w:styleId="FollowedHyperlink">
    <w:name w:val="FollowedHyperlink"/>
    <w:uiPriority w:val="99"/>
    <w:semiHidden/>
    <w:unhideWhenUsed/>
    <w:rsid w:val="003507B0"/>
    <w:rPr>
      <w:color w:val="800080"/>
      <w:u w:val="single"/>
    </w:rPr>
  </w:style>
  <w:style w:type="character" w:customStyle="1" w:styleId="UnresolvedMention1">
    <w:name w:val="Unresolved Mention1"/>
    <w:basedOn w:val="DefaultParagraphFont"/>
    <w:uiPriority w:val="99"/>
    <w:semiHidden/>
    <w:unhideWhenUsed/>
    <w:rsid w:val="003507B0"/>
    <w:rPr>
      <w:color w:val="605E5C"/>
      <w:shd w:val="clear" w:color="auto" w:fill="E1DFDD"/>
    </w:rPr>
  </w:style>
  <w:style w:type="character" w:styleId="CommentReference">
    <w:name w:val="annotation reference"/>
    <w:basedOn w:val="DefaultParagraphFont"/>
    <w:uiPriority w:val="99"/>
    <w:semiHidden/>
    <w:unhideWhenUsed/>
    <w:rsid w:val="003507B0"/>
    <w:rPr>
      <w:sz w:val="16"/>
      <w:szCs w:val="16"/>
    </w:rPr>
  </w:style>
  <w:style w:type="paragraph" w:styleId="CommentText">
    <w:name w:val="annotation text"/>
    <w:basedOn w:val="Normal"/>
    <w:link w:val="CommentTextChar"/>
    <w:uiPriority w:val="99"/>
    <w:unhideWhenUsed/>
    <w:rsid w:val="003507B0"/>
  </w:style>
  <w:style w:type="character" w:customStyle="1" w:styleId="CommentTextChar">
    <w:name w:val="Comment Text Char"/>
    <w:basedOn w:val="DefaultParagraphFont"/>
    <w:link w:val="CommentText"/>
    <w:uiPriority w:val="99"/>
    <w:rsid w:val="003507B0"/>
    <w:rPr>
      <w:rFonts w:ascii="Times New Roman" w:eastAsia="Times New Roman" w:hAnsi="Times New Roman" w:cs="Times New Roman"/>
      <w:sz w:val="24"/>
      <w:szCs w:val="20"/>
      <w:lang w:val="lv-LV"/>
    </w:rPr>
  </w:style>
  <w:style w:type="paragraph" w:styleId="CommentSubject">
    <w:name w:val="annotation subject"/>
    <w:basedOn w:val="CommentText"/>
    <w:next w:val="CommentText"/>
    <w:link w:val="CommentSubjectChar"/>
    <w:uiPriority w:val="99"/>
    <w:semiHidden/>
    <w:unhideWhenUsed/>
    <w:rsid w:val="003507B0"/>
    <w:rPr>
      <w:b/>
      <w:bCs/>
    </w:rPr>
  </w:style>
  <w:style w:type="character" w:customStyle="1" w:styleId="CommentSubjectChar">
    <w:name w:val="Comment Subject Char"/>
    <w:basedOn w:val="CommentTextChar"/>
    <w:link w:val="CommentSubject"/>
    <w:uiPriority w:val="99"/>
    <w:semiHidden/>
    <w:rsid w:val="003507B0"/>
    <w:rPr>
      <w:rFonts w:ascii="Times New Roman" w:eastAsia="Times New Roman" w:hAnsi="Times New Roman" w:cs="Times New Roman"/>
      <w:b/>
      <w:bCs/>
      <w:sz w:val="24"/>
      <w:szCs w:val="20"/>
      <w:lang w:val="lv-LV"/>
    </w:rPr>
  </w:style>
  <w:style w:type="character" w:styleId="Strong">
    <w:name w:val="Strong"/>
    <w:basedOn w:val="DefaultParagraphFont"/>
    <w:uiPriority w:val="22"/>
    <w:qFormat/>
    <w:rsid w:val="003507B0"/>
    <w:rPr>
      <w:b/>
      <w:bCs/>
    </w:rPr>
  </w:style>
  <w:style w:type="paragraph" w:styleId="TOCHeading">
    <w:name w:val="TOC Heading"/>
    <w:basedOn w:val="Heading1"/>
    <w:next w:val="Normal"/>
    <w:uiPriority w:val="39"/>
    <w:unhideWhenUsed/>
    <w:qFormat/>
    <w:rsid w:val="003507B0"/>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507B0"/>
    <w:pPr>
      <w:spacing w:after="100"/>
    </w:pPr>
  </w:style>
  <w:style w:type="paragraph" w:styleId="TOC3">
    <w:name w:val="toc 3"/>
    <w:basedOn w:val="Normal"/>
    <w:next w:val="Normal"/>
    <w:autoRedefine/>
    <w:uiPriority w:val="39"/>
    <w:unhideWhenUsed/>
    <w:rsid w:val="003507B0"/>
    <w:pPr>
      <w:spacing w:after="100"/>
      <w:ind w:left="400"/>
    </w:pPr>
  </w:style>
  <w:style w:type="paragraph" w:styleId="TOC2">
    <w:name w:val="toc 2"/>
    <w:basedOn w:val="Normal"/>
    <w:next w:val="Normal"/>
    <w:autoRedefine/>
    <w:uiPriority w:val="39"/>
    <w:unhideWhenUsed/>
    <w:rsid w:val="003507B0"/>
    <w:pPr>
      <w:spacing w:after="100"/>
      <w:ind w:left="200"/>
    </w:pPr>
  </w:style>
  <w:style w:type="paragraph" w:styleId="Revision">
    <w:name w:val="Revision"/>
    <w:hidden/>
    <w:uiPriority w:val="99"/>
    <w:semiHidden/>
    <w:rsid w:val="00AA34EA"/>
    <w:pPr>
      <w:spacing w:after="0" w:line="240" w:lineRule="auto"/>
    </w:pPr>
    <w:rPr>
      <w:rFonts w:ascii="Times New Roman" w:eastAsia="Times New Roman" w:hAnsi="Times New Roman" w:cs="Times New Roman"/>
      <w:sz w:val="24"/>
      <w:szCs w:val="20"/>
      <w:lang w:val="lv-LV"/>
    </w:rPr>
  </w:style>
  <w:style w:type="character" w:customStyle="1" w:styleId="xxcontentpasted0">
    <w:name w:val="x_x_contentpasted0"/>
    <w:basedOn w:val="DefaultParagraphFont"/>
    <w:rsid w:val="008C7970"/>
  </w:style>
  <w:style w:type="character" w:customStyle="1" w:styleId="xcontentpasted0">
    <w:name w:val="x_contentpasted0"/>
    <w:basedOn w:val="DefaultParagraphFont"/>
    <w:rsid w:val="008C7970"/>
  </w:style>
  <w:style w:type="character" w:customStyle="1" w:styleId="xxcontentpasted1">
    <w:name w:val="x_x_contentpasted1"/>
    <w:basedOn w:val="DefaultParagraphFont"/>
    <w:rsid w:val="008C77DB"/>
  </w:style>
  <w:style w:type="paragraph" w:customStyle="1" w:styleId="tv213">
    <w:name w:val="tv213"/>
    <w:basedOn w:val="Normal"/>
    <w:rsid w:val="00D14C25"/>
    <w:pPr>
      <w:spacing w:before="100" w:beforeAutospacing="1" w:after="100" w:afterAutospacing="1"/>
    </w:pPr>
    <w:rPr>
      <w:szCs w:val="24"/>
      <w:lang w:eastAsia="lv-LV"/>
    </w:rPr>
  </w:style>
  <w:style w:type="character" w:styleId="UnresolvedMention">
    <w:name w:val="Unresolved Mention"/>
    <w:basedOn w:val="DefaultParagraphFont"/>
    <w:uiPriority w:val="99"/>
    <w:unhideWhenUsed/>
    <w:rsid w:val="00267ECF"/>
    <w:rPr>
      <w:color w:val="605E5C"/>
      <w:shd w:val="clear" w:color="auto" w:fill="E1DFDD"/>
    </w:rPr>
  </w:style>
  <w:style w:type="character" w:styleId="Mention">
    <w:name w:val="Mention"/>
    <w:basedOn w:val="DefaultParagraphFont"/>
    <w:uiPriority w:val="99"/>
    <w:unhideWhenUsed/>
    <w:rsid w:val="00267ECF"/>
    <w:rPr>
      <w:color w:val="2B579A"/>
      <w:shd w:val="clear" w:color="auto" w:fill="E1DFDD"/>
    </w:rPr>
  </w:style>
  <w:style w:type="paragraph" w:customStyle="1" w:styleId="paragraph">
    <w:name w:val="paragraph"/>
    <w:basedOn w:val="Normal"/>
    <w:rsid w:val="00593D2A"/>
    <w:pPr>
      <w:spacing w:before="100" w:beforeAutospacing="1" w:after="100" w:afterAutospacing="1"/>
    </w:pPr>
    <w:rPr>
      <w:szCs w:val="24"/>
      <w:lang w:eastAsia="lv-LV"/>
    </w:rPr>
  </w:style>
  <w:style w:type="character" w:customStyle="1" w:styleId="normaltextrun">
    <w:name w:val="normaltextrun"/>
    <w:basedOn w:val="DefaultParagraphFont"/>
    <w:rsid w:val="00593D2A"/>
  </w:style>
  <w:style w:type="character" w:customStyle="1" w:styleId="eop">
    <w:name w:val="eop"/>
    <w:basedOn w:val="DefaultParagraphFont"/>
    <w:rsid w:val="00593D2A"/>
  </w:style>
  <w:style w:type="table" w:styleId="GridTable4-Accent6">
    <w:name w:val="Grid Table 4 Accent 6"/>
    <w:basedOn w:val="TableNormal"/>
    <w:uiPriority w:val="49"/>
    <w:rsid w:val="00132647"/>
    <w:pPr>
      <w:spacing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6">
      <w:bodyDiv w:val="1"/>
      <w:marLeft w:val="0"/>
      <w:marRight w:val="0"/>
      <w:marTop w:val="0"/>
      <w:marBottom w:val="0"/>
      <w:divBdr>
        <w:top w:val="none" w:sz="0" w:space="0" w:color="auto"/>
        <w:left w:val="none" w:sz="0" w:space="0" w:color="auto"/>
        <w:bottom w:val="none" w:sz="0" w:space="0" w:color="auto"/>
        <w:right w:val="none" w:sz="0" w:space="0" w:color="auto"/>
      </w:divBdr>
    </w:div>
    <w:div w:id="220488025">
      <w:bodyDiv w:val="1"/>
      <w:marLeft w:val="0"/>
      <w:marRight w:val="0"/>
      <w:marTop w:val="0"/>
      <w:marBottom w:val="0"/>
      <w:divBdr>
        <w:top w:val="none" w:sz="0" w:space="0" w:color="auto"/>
        <w:left w:val="none" w:sz="0" w:space="0" w:color="auto"/>
        <w:bottom w:val="none" w:sz="0" w:space="0" w:color="auto"/>
        <w:right w:val="none" w:sz="0" w:space="0" w:color="auto"/>
      </w:divBdr>
    </w:div>
    <w:div w:id="222371245">
      <w:bodyDiv w:val="1"/>
      <w:marLeft w:val="0"/>
      <w:marRight w:val="0"/>
      <w:marTop w:val="0"/>
      <w:marBottom w:val="0"/>
      <w:divBdr>
        <w:top w:val="none" w:sz="0" w:space="0" w:color="auto"/>
        <w:left w:val="none" w:sz="0" w:space="0" w:color="auto"/>
        <w:bottom w:val="none" w:sz="0" w:space="0" w:color="auto"/>
        <w:right w:val="none" w:sz="0" w:space="0" w:color="auto"/>
      </w:divBdr>
    </w:div>
    <w:div w:id="378239513">
      <w:bodyDiv w:val="1"/>
      <w:marLeft w:val="0"/>
      <w:marRight w:val="0"/>
      <w:marTop w:val="0"/>
      <w:marBottom w:val="0"/>
      <w:divBdr>
        <w:top w:val="none" w:sz="0" w:space="0" w:color="auto"/>
        <w:left w:val="none" w:sz="0" w:space="0" w:color="auto"/>
        <w:bottom w:val="none" w:sz="0" w:space="0" w:color="auto"/>
        <w:right w:val="none" w:sz="0" w:space="0" w:color="auto"/>
      </w:divBdr>
      <w:divsChild>
        <w:div w:id="1378820806">
          <w:marLeft w:val="446"/>
          <w:marRight w:val="0"/>
          <w:marTop w:val="0"/>
          <w:marBottom w:val="0"/>
          <w:divBdr>
            <w:top w:val="none" w:sz="0" w:space="0" w:color="auto"/>
            <w:left w:val="none" w:sz="0" w:space="0" w:color="auto"/>
            <w:bottom w:val="none" w:sz="0" w:space="0" w:color="auto"/>
            <w:right w:val="none" w:sz="0" w:space="0" w:color="auto"/>
          </w:divBdr>
        </w:div>
      </w:divsChild>
    </w:div>
    <w:div w:id="722290343">
      <w:bodyDiv w:val="1"/>
      <w:marLeft w:val="0"/>
      <w:marRight w:val="0"/>
      <w:marTop w:val="0"/>
      <w:marBottom w:val="0"/>
      <w:divBdr>
        <w:top w:val="none" w:sz="0" w:space="0" w:color="auto"/>
        <w:left w:val="none" w:sz="0" w:space="0" w:color="auto"/>
        <w:bottom w:val="none" w:sz="0" w:space="0" w:color="auto"/>
        <w:right w:val="none" w:sz="0" w:space="0" w:color="auto"/>
      </w:divBdr>
    </w:div>
    <w:div w:id="844562497">
      <w:bodyDiv w:val="1"/>
      <w:marLeft w:val="0"/>
      <w:marRight w:val="0"/>
      <w:marTop w:val="0"/>
      <w:marBottom w:val="0"/>
      <w:divBdr>
        <w:top w:val="none" w:sz="0" w:space="0" w:color="auto"/>
        <w:left w:val="none" w:sz="0" w:space="0" w:color="auto"/>
        <w:bottom w:val="none" w:sz="0" w:space="0" w:color="auto"/>
        <w:right w:val="none" w:sz="0" w:space="0" w:color="auto"/>
      </w:divBdr>
    </w:div>
    <w:div w:id="944460319">
      <w:bodyDiv w:val="1"/>
      <w:marLeft w:val="0"/>
      <w:marRight w:val="0"/>
      <w:marTop w:val="0"/>
      <w:marBottom w:val="0"/>
      <w:divBdr>
        <w:top w:val="none" w:sz="0" w:space="0" w:color="auto"/>
        <w:left w:val="none" w:sz="0" w:space="0" w:color="auto"/>
        <w:bottom w:val="none" w:sz="0" w:space="0" w:color="auto"/>
        <w:right w:val="none" w:sz="0" w:space="0" w:color="auto"/>
      </w:divBdr>
      <w:divsChild>
        <w:div w:id="851651382">
          <w:marLeft w:val="446"/>
          <w:marRight w:val="0"/>
          <w:marTop w:val="0"/>
          <w:marBottom w:val="0"/>
          <w:divBdr>
            <w:top w:val="none" w:sz="0" w:space="0" w:color="auto"/>
            <w:left w:val="none" w:sz="0" w:space="0" w:color="auto"/>
            <w:bottom w:val="none" w:sz="0" w:space="0" w:color="auto"/>
            <w:right w:val="none" w:sz="0" w:space="0" w:color="auto"/>
          </w:divBdr>
        </w:div>
      </w:divsChild>
    </w:div>
    <w:div w:id="1015036141">
      <w:bodyDiv w:val="1"/>
      <w:marLeft w:val="0"/>
      <w:marRight w:val="0"/>
      <w:marTop w:val="0"/>
      <w:marBottom w:val="0"/>
      <w:divBdr>
        <w:top w:val="none" w:sz="0" w:space="0" w:color="auto"/>
        <w:left w:val="none" w:sz="0" w:space="0" w:color="auto"/>
        <w:bottom w:val="none" w:sz="0" w:space="0" w:color="auto"/>
        <w:right w:val="none" w:sz="0" w:space="0" w:color="auto"/>
      </w:divBdr>
    </w:div>
    <w:div w:id="1129788118">
      <w:bodyDiv w:val="1"/>
      <w:marLeft w:val="0"/>
      <w:marRight w:val="0"/>
      <w:marTop w:val="0"/>
      <w:marBottom w:val="0"/>
      <w:divBdr>
        <w:top w:val="none" w:sz="0" w:space="0" w:color="auto"/>
        <w:left w:val="none" w:sz="0" w:space="0" w:color="auto"/>
        <w:bottom w:val="none" w:sz="0" w:space="0" w:color="auto"/>
        <w:right w:val="none" w:sz="0" w:space="0" w:color="auto"/>
      </w:divBdr>
    </w:div>
    <w:div w:id="1187331820">
      <w:bodyDiv w:val="1"/>
      <w:marLeft w:val="0"/>
      <w:marRight w:val="0"/>
      <w:marTop w:val="0"/>
      <w:marBottom w:val="0"/>
      <w:divBdr>
        <w:top w:val="none" w:sz="0" w:space="0" w:color="auto"/>
        <w:left w:val="none" w:sz="0" w:space="0" w:color="auto"/>
        <w:bottom w:val="none" w:sz="0" w:space="0" w:color="auto"/>
        <w:right w:val="none" w:sz="0" w:space="0" w:color="auto"/>
      </w:divBdr>
    </w:div>
    <w:div w:id="1262446644">
      <w:bodyDiv w:val="1"/>
      <w:marLeft w:val="0"/>
      <w:marRight w:val="0"/>
      <w:marTop w:val="0"/>
      <w:marBottom w:val="0"/>
      <w:divBdr>
        <w:top w:val="none" w:sz="0" w:space="0" w:color="auto"/>
        <w:left w:val="none" w:sz="0" w:space="0" w:color="auto"/>
        <w:bottom w:val="none" w:sz="0" w:space="0" w:color="auto"/>
        <w:right w:val="none" w:sz="0" w:space="0" w:color="auto"/>
      </w:divBdr>
    </w:div>
    <w:div w:id="1358316093">
      <w:bodyDiv w:val="1"/>
      <w:marLeft w:val="0"/>
      <w:marRight w:val="0"/>
      <w:marTop w:val="0"/>
      <w:marBottom w:val="0"/>
      <w:divBdr>
        <w:top w:val="none" w:sz="0" w:space="0" w:color="auto"/>
        <w:left w:val="none" w:sz="0" w:space="0" w:color="auto"/>
        <w:bottom w:val="none" w:sz="0" w:space="0" w:color="auto"/>
        <w:right w:val="none" w:sz="0" w:space="0" w:color="auto"/>
      </w:divBdr>
    </w:div>
    <w:div w:id="1380208782">
      <w:bodyDiv w:val="1"/>
      <w:marLeft w:val="0"/>
      <w:marRight w:val="0"/>
      <w:marTop w:val="0"/>
      <w:marBottom w:val="0"/>
      <w:divBdr>
        <w:top w:val="none" w:sz="0" w:space="0" w:color="auto"/>
        <w:left w:val="none" w:sz="0" w:space="0" w:color="auto"/>
        <w:bottom w:val="none" w:sz="0" w:space="0" w:color="auto"/>
        <w:right w:val="none" w:sz="0" w:space="0" w:color="auto"/>
      </w:divBdr>
      <w:divsChild>
        <w:div w:id="247202188">
          <w:marLeft w:val="1080"/>
          <w:marRight w:val="0"/>
          <w:marTop w:val="100"/>
          <w:marBottom w:val="0"/>
          <w:divBdr>
            <w:top w:val="none" w:sz="0" w:space="0" w:color="auto"/>
            <w:left w:val="none" w:sz="0" w:space="0" w:color="auto"/>
            <w:bottom w:val="none" w:sz="0" w:space="0" w:color="auto"/>
            <w:right w:val="none" w:sz="0" w:space="0" w:color="auto"/>
          </w:divBdr>
        </w:div>
      </w:divsChild>
    </w:div>
    <w:div w:id="1401948502">
      <w:bodyDiv w:val="1"/>
      <w:marLeft w:val="0"/>
      <w:marRight w:val="0"/>
      <w:marTop w:val="0"/>
      <w:marBottom w:val="0"/>
      <w:divBdr>
        <w:top w:val="none" w:sz="0" w:space="0" w:color="auto"/>
        <w:left w:val="none" w:sz="0" w:space="0" w:color="auto"/>
        <w:bottom w:val="none" w:sz="0" w:space="0" w:color="auto"/>
        <w:right w:val="none" w:sz="0" w:space="0" w:color="auto"/>
      </w:divBdr>
    </w:div>
    <w:div w:id="1653830873">
      <w:bodyDiv w:val="1"/>
      <w:marLeft w:val="0"/>
      <w:marRight w:val="0"/>
      <w:marTop w:val="0"/>
      <w:marBottom w:val="0"/>
      <w:divBdr>
        <w:top w:val="none" w:sz="0" w:space="0" w:color="auto"/>
        <w:left w:val="none" w:sz="0" w:space="0" w:color="auto"/>
        <w:bottom w:val="none" w:sz="0" w:space="0" w:color="auto"/>
        <w:right w:val="none" w:sz="0" w:space="0" w:color="auto"/>
      </w:divBdr>
    </w:div>
    <w:div w:id="1679769125">
      <w:bodyDiv w:val="1"/>
      <w:marLeft w:val="0"/>
      <w:marRight w:val="0"/>
      <w:marTop w:val="0"/>
      <w:marBottom w:val="0"/>
      <w:divBdr>
        <w:top w:val="none" w:sz="0" w:space="0" w:color="auto"/>
        <w:left w:val="none" w:sz="0" w:space="0" w:color="auto"/>
        <w:bottom w:val="none" w:sz="0" w:space="0" w:color="auto"/>
        <w:right w:val="none" w:sz="0" w:space="0" w:color="auto"/>
      </w:divBdr>
    </w:div>
    <w:div w:id="1973826593">
      <w:bodyDiv w:val="1"/>
      <w:marLeft w:val="0"/>
      <w:marRight w:val="0"/>
      <w:marTop w:val="0"/>
      <w:marBottom w:val="0"/>
      <w:divBdr>
        <w:top w:val="none" w:sz="0" w:space="0" w:color="auto"/>
        <w:left w:val="none" w:sz="0" w:space="0" w:color="auto"/>
        <w:bottom w:val="none" w:sz="0" w:space="0" w:color="auto"/>
        <w:right w:val="none" w:sz="0" w:space="0" w:color="auto"/>
      </w:divBdr>
      <w:divsChild>
        <w:div w:id="536743606">
          <w:marLeft w:val="0"/>
          <w:marRight w:val="0"/>
          <w:marTop w:val="0"/>
          <w:marBottom w:val="0"/>
          <w:divBdr>
            <w:top w:val="none" w:sz="0" w:space="0" w:color="auto"/>
            <w:left w:val="none" w:sz="0" w:space="0" w:color="auto"/>
            <w:bottom w:val="none" w:sz="0" w:space="0" w:color="auto"/>
            <w:right w:val="none" w:sz="0" w:space="0" w:color="auto"/>
          </w:divBdr>
          <w:divsChild>
            <w:div w:id="17247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zva.gov.lv/zvais/zalu-registrs/?lang=lv" TargetMode="External"/></Relationships>
</file>

<file path=word/documenttasks/documenttasks1.xml><?xml version="1.0" encoding="utf-8"?>
<t:Tasks xmlns:t="http://schemas.microsoft.com/office/tasks/2019/documenttasks" xmlns:oel="http://schemas.microsoft.com/office/2019/extlst">
  <t:Task id="{A672982C-28CB-4E96-91C0-42D0CA47EC43}">
    <t:Anchor>
      <t:Comment id="2096112363"/>
    </t:Anchor>
    <t:History>
      <t:Event id="{056DCFE6-BF5C-4B4F-9843-DF0D4B8A91FC}" time="2025-10-01T06:50:07.958Z">
        <t:Attribution userId="S::linda.krauze@spkc.gov.lv::6ecf6866-f700-47a3-a2c9-b106f3cd9a0d" userProvider="AD" userName="Linda Krauze"/>
        <t:Anchor>
          <t:Comment id="2096112363"/>
        </t:Anchor>
        <t:Create/>
      </t:Event>
      <t:Event id="{0DFC52E6-FB1E-48ED-8994-8C1535BC4745}" time="2025-10-01T06:50:07.958Z">
        <t:Attribution userId="S::linda.krauze@spkc.gov.lv::6ecf6866-f700-47a3-a2c9-b106f3cd9a0d" userProvider="AD" userName="Linda Krauze"/>
        <t:Anchor>
          <t:Comment id="2096112363"/>
        </t:Anchor>
        <t:Assign userId="S::armins.kalnins@spkc.gov.lv::e676bf78-3260-4f45-ae98-c8ea33d861a3" userProvider="AD" userName="Armīns Kalniņš"/>
      </t:Event>
      <t:Event id="{69CD8814-21F9-4034-9208-ADFFFC93C255}" time="2025-10-01T06:50:07.958Z">
        <t:Attribution userId="S::linda.krauze@spkc.gov.lv::6ecf6866-f700-47a3-a2c9-b106f3cd9a0d" userProvider="AD" userName="Linda Krauze"/>
        <t:Anchor>
          <t:Comment id="2096112363"/>
        </t:Anchor>
        <t:SetTitle title="@Armīns Kalniņš vai šādi?"/>
      </t:Event>
      <t:Event id="{CB7FB6B4-66BA-4233-8E2E-96F83FFE47D9}" time="2025-10-02T06:08:21.692Z">
        <t:Attribution userId="S::armins.kalnins@spkc.gov.lv::e676bf78-3260-4f45-ae98-c8ea33d861a3" userProvider="AD" userName="Armīns Kalniņš"/>
        <t:Anchor>
          <t:Comment id="1121815928"/>
        </t:Anchor>
        <t:UnassignAll/>
      </t:Event>
      <t:Event id="{8F939724-A3F0-41CC-97D8-F80E6053072B}" time="2025-10-02T06:08:21.692Z">
        <t:Attribution userId="S::armins.kalnins@spkc.gov.lv::e676bf78-3260-4f45-ae98-c8ea33d861a3" userProvider="AD" userName="Armīns Kalniņš"/>
        <t:Anchor>
          <t:Comment id="1121815928"/>
        </t:Anchor>
        <t:Assign userId="S::linda.krauze@spkc.gov.lv::6ecf6866-f700-47a3-a2c9-b106f3cd9a0d" userProvider="AD" userName="Linda Krauz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60BB6384855488F87B85B2E0635F1" ma:contentTypeVersion="9" ma:contentTypeDescription="Create a new document." ma:contentTypeScope="" ma:versionID="fce0de8ab6c88c473f4573f4162aacc7">
  <xsd:schema xmlns:xsd="http://www.w3.org/2001/XMLSchema" xmlns:xs="http://www.w3.org/2001/XMLSchema" xmlns:p="http://schemas.microsoft.com/office/2006/metadata/properties" xmlns:ns3="a79f0a9d-ab90-4ed8-b4cb-bfad3a8b69d2" xmlns:ns4="e17cd38e-84e7-4a9a-bc58-52d7cfd9e607" targetNamespace="http://schemas.microsoft.com/office/2006/metadata/properties" ma:root="true" ma:fieldsID="274d2f80c328945894fd9e31a1242276" ns3:_="" ns4:_="">
    <xsd:import namespace="a79f0a9d-ab90-4ed8-b4cb-bfad3a8b69d2"/>
    <xsd:import namespace="e17cd38e-84e7-4a9a-bc58-52d7cfd9e6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f0a9d-ab90-4ed8-b4cb-bfad3a8b6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cd38e-84e7-4a9a-bc58-52d7cfd9e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0CFDC-2249-4CCE-9B43-7AF5E0C3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f0a9d-ab90-4ed8-b4cb-bfad3a8b69d2"/>
    <ds:schemaRef ds:uri="e17cd38e-84e7-4a9a-bc58-52d7cfd9e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2DFC1-907B-4F23-AC8E-8682C9C0753C}">
  <ds:schemaRefs>
    <ds:schemaRef ds:uri="http://schemas.openxmlformats.org/officeDocument/2006/bibliography"/>
  </ds:schemaRefs>
</ds:datastoreItem>
</file>

<file path=customXml/itemProps3.xml><?xml version="1.0" encoding="utf-8"?>
<ds:datastoreItem xmlns:ds="http://schemas.openxmlformats.org/officeDocument/2006/customXml" ds:itemID="{816C6E0A-8632-4818-9FA1-F9CBC4B7E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68B403-3852-4B5B-A684-D2D3B11A8D45}">
  <ds:schemaRefs>
    <ds:schemaRef ds:uri="http://schemas.microsoft.com/sharepoint/v3/contenttype/form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9521</Words>
  <Characters>5428</Characters>
  <Application>Microsoft Office Word</Application>
  <DocSecurity>0</DocSecurity>
  <Lines>45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Savrasova</dc:creator>
  <cp:keywords/>
  <dc:description/>
  <cp:lastModifiedBy>Linda Krauze</cp:lastModifiedBy>
  <cp:revision>44</cp:revision>
  <cp:lastPrinted>2024-11-26T17:35:00Z</cp:lastPrinted>
  <dcterms:created xsi:type="dcterms:W3CDTF">2025-09-30T06:52:00Z</dcterms:created>
  <dcterms:modified xsi:type="dcterms:W3CDTF">2025-10-27T08:21:00Z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0x010100BD060BB6384855488F87B85B2E0635F1</vt:lpwstr>
  </property>
</Properties>
</file>