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DDC5" w14:textId="77777777" w:rsidR="00760076" w:rsidRPr="005135A6" w:rsidRDefault="007F69EA" w:rsidP="007F69EA">
      <w:pPr>
        <w:widowControl w:val="0"/>
        <w:suppressAutoHyphens/>
        <w:ind w:right="-546"/>
        <w:jc w:val="center"/>
        <w:rPr>
          <w:b/>
          <w:sz w:val="28"/>
          <w:szCs w:val="28"/>
        </w:rPr>
      </w:pPr>
      <w:r>
        <w:rPr>
          <w:b/>
          <w:sz w:val="28"/>
          <w:szCs w:val="28"/>
        </w:rPr>
        <w:t xml:space="preserve">                          </w:t>
      </w:r>
      <w:r w:rsidR="008E5EA2" w:rsidRPr="005135A6">
        <w:rPr>
          <w:b/>
          <w:sz w:val="28"/>
          <w:szCs w:val="28"/>
        </w:rPr>
        <w:t>Līdz</w:t>
      </w:r>
      <w:r w:rsidR="00760076" w:rsidRPr="005135A6">
        <w:rPr>
          <w:b/>
          <w:sz w:val="28"/>
          <w:szCs w:val="28"/>
        </w:rPr>
        <w:t>darbības līgums Nr.</w:t>
      </w:r>
      <w:r w:rsidR="0092384A">
        <w:rPr>
          <w:b/>
          <w:sz w:val="28"/>
          <w:szCs w:val="28"/>
        </w:rPr>
        <w:t xml:space="preserve"> </w:t>
      </w:r>
      <w:r w:rsidR="00784379" w:rsidRPr="005135A6">
        <w:rPr>
          <w:b/>
          <w:sz w:val="28"/>
          <w:szCs w:val="28"/>
        </w:rPr>
        <w:t>___________________</w:t>
      </w:r>
    </w:p>
    <w:p w14:paraId="43E6A7BB" w14:textId="77777777" w:rsidR="00760076" w:rsidRPr="005135A6" w:rsidRDefault="00760076" w:rsidP="007F69EA">
      <w:pPr>
        <w:widowControl w:val="0"/>
        <w:suppressAutoHyphens/>
        <w:ind w:right="-546"/>
        <w:jc w:val="center"/>
        <w:rPr>
          <w:b/>
        </w:rPr>
      </w:pPr>
    </w:p>
    <w:p w14:paraId="02BD909F" w14:textId="77777777" w:rsidR="00760076" w:rsidRPr="005135A6" w:rsidRDefault="00760076" w:rsidP="007F69EA">
      <w:pPr>
        <w:widowControl w:val="0"/>
        <w:suppressAutoHyphens/>
        <w:ind w:right="-546"/>
      </w:pPr>
      <w:r w:rsidRPr="005135A6">
        <w:t>Rīgā</w:t>
      </w:r>
      <w:r w:rsidR="002670C7" w:rsidRPr="005135A6">
        <w:t>,</w:t>
      </w:r>
      <w:r w:rsidR="00A6159F" w:rsidRPr="005135A6">
        <w:tab/>
      </w:r>
      <w:r w:rsidR="00A6159F" w:rsidRPr="005135A6">
        <w:tab/>
      </w:r>
      <w:r w:rsidR="001336D8" w:rsidRPr="005135A6">
        <w:t xml:space="preserve">   </w:t>
      </w:r>
      <w:r w:rsidR="00CD1B14" w:rsidRPr="005135A6">
        <w:t xml:space="preserve">                                                             </w:t>
      </w:r>
      <w:r w:rsidR="004866EB" w:rsidRPr="005135A6">
        <w:t xml:space="preserve">        </w:t>
      </w:r>
      <w:r w:rsidR="00081B1D" w:rsidRPr="005135A6">
        <w:t xml:space="preserve"> </w:t>
      </w:r>
      <w:r w:rsidR="004866EB" w:rsidRPr="005135A6">
        <w:t xml:space="preserve">     </w:t>
      </w:r>
      <w:r w:rsidR="00E85FC1" w:rsidRPr="005135A6">
        <w:t xml:space="preserve">    </w:t>
      </w:r>
      <w:r w:rsidR="004866EB" w:rsidRPr="005135A6">
        <w:t xml:space="preserve"> </w:t>
      </w:r>
      <w:r w:rsidR="007F69EA">
        <w:t xml:space="preserve">       </w:t>
      </w:r>
      <w:r w:rsidR="00081B1D" w:rsidRPr="005135A6">
        <w:t>datums skatāms laika zīmogā</w:t>
      </w:r>
      <w:r w:rsidR="00FD5D43" w:rsidRPr="00FD5D43">
        <w:rPr>
          <w:rFonts w:eastAsia="Calibri"/>
        </w:rPr>
        <w:t>*</w:t>
      </w:r>
    </w:p>
    <w:p w14:paraId="3D61D584" w14:textId="77777777" w:rsidR="00760076" w:rsidRPr="005135A6" w:rsidRDefault="00760076" w:rsidP="007F69EA">
      <w:pPr>
        <w:widowControl w:val="0"/>
        <w:suppressAutoHyphens/>
        <w:ind w:right="-546"/>
      </w:pPr>
    </w:p>
    <w:p w14:paraId="6D48F3CE" w14:textId="77777777" w:rsidR="00760076" w:rsidRPr="005135A6" w:rsidRDefault="00E34302" w:rsidP="007F69EA">
      <w:pPr>
        <w:pStyle w:val="NormalWeb"/>
        <w:widowControl w:val="0"/>
        <w:suppressAutoHyphens/>
        <w:spacing w:before="0" w:beforeAutospacing="0" w:after="0" w:afterAutospacing="0"/>
        <w:ind w:right="-546" w:firstLine="720"/>
        <w:jc w:val="both"/>
        <w:rPr>
          <w:lang w:val="lv-LV"/>
        </w:rPr>
      </w:pPr>
      <w:r w:rsidRPr="005135A6">
        <w:rPr>
          <w:b/>
          <w:lang w:val="lv-LV"/>
        </w:rPr>
        <w:t>Slimību profilakses un kontroles centrs</w:t>
      </w:r>
      <w:r w:rsidR="00760076" w:rsidRPr="005135A6">
        <w:rPr>
          <w:lang w:val="lv-LV"/>
        </w:rPr>
        <w:t>,</w:t>
      </w:r>
      <w:r w:rsidR="00017A01">
        <w:rPr>
          <w:lang w:val="lv-LV"/>
        </w:rPr>
        <w:t xml:space="preserve"> </w:t>
      </w:r>
      <w:r w:rsidR="00017A01" w:rsidRPr="00017A01">
        <w:rPr>
          <w:lang w:val="lv-LV"/>
        </w:rPr>
        <w:t>reģ. Nr.90009756700</w:t>
      </w:r>
      <w:r w:rsidR="00017A01">
        <w:rPr>
          <w:lang w:val="lv-LV"/>
        </w:rPr>
        <w:t xml:space="preserve">, </w:t>
      </w:r>
      <w:r w:rsidRPr="005135A6">
        <w:rPr>
          <w:lang w:val="lv-LV"/>
        </w:rPr>
        <w:t>turpmāk</w:t>
      </w:r>
      <w:r w:rsidR="006A35EF" w:rsidRPr="005135A6">
        <w:rPr>
          <w:lang w:val="lv-LV"/>
        </w:rPr>
        <w:t xml:space="preserve"> </w:t>
      </w:r>
      <w:r w:rsidRPr="005135A6">
        <w:rPr>
          <w:lang w:val="lv-LV"/>
        </w:rPr>
        <w:t>– Centrs</w:t>
      </w:r>
      <w:r w:rsidR="005C1E89" w:rsidRPr="005C1E89">
        <w:rPr>
          <w:lang w:val="lv-LV"/>
        </w:rPr>
        <w:t xml:space="preserve">, </w:t>
      </w:r>
      <w:r w:rsidR="00A712A0" w:rsidRPr="00A712A0">
        <w:rPr>
          <w:lang w:val="lv-LV"/>
        </w:rPr>
        <w:t xml:space="preserve">tā direktora </w:t>
      </w:r>
      <w:r w:rsidR="00521FFE">
        <w:rPr>
          <w:lang w:val="lv-LV"/>
        </w:rPr>
        <w:t xml:space="preserve">p.i. </w:t>
      </w:r>
      <w:r w:rsidR="00A712A0" w:rsidRPr="00A712A0">
        <w:rPr>
          <w:lang w:val="lv-LV"/>
        </w:rPr>
        <w:t>Dzintara Mozga personā, kurš rīkojas pamatojoties uz Veselības ministrijas 2025.gada 19.jūnija rīkojumu Nr. 13-04/213 un Ministru kabineta 2012. gada 3. aprīļa noteikumiem Nr. 241 „Slimību profilakses un kontroles centra nolikums”</w:t>
      </w:r>
      <w:r w:rsidR="00FA2CD1" w:rsidRPr="005135A6">
        <w:rPr>
          <w:lang w:val="lv-LV"/>
        </w:rPr>
        <w:t xml:space="preserve">, </w:t>
      </w:r>
      <w:r w:rsidR="00125EA9" w:rsidRPr="005135A6">
        <w:rPr>
          <w:lang w:val="lv-LV"/>
        </w:rPr>
        <w:t>turpmāk – Nolikums</w:t>
      </w:r>
      <w:r w:rsidR="00760076" w:rsidRPr="005135A6">
        <w:rPr>
          <w:lang w:val="lv-LV"/>
        </w:rPr>
        <w:t>, un</w:t>
      </w:r>
    </w:p>
    <w:p w14:paraId="22BE284A" w14:textId="187889DC" w:rsidR="001336D8" w:rsidRPr="005135A6" w:rsidRDefault="00F40F6E" w:rsidP="007F69EA">
      <w:pPr>
        <w:widowControl w:val="0"/>
        <w:suppressAutoHyphens/>
        <w:ind w:right="-546" w:firstLine="737"/>
        <w:jc w:val="both"/>
      </w:pPr>
      <w:r>
        <w:rPr>
          <w:b/>
        </w:rPr>
        <w:t>B</w:t>
      </w:r>
      <w:r w:rsidR="00CD1B14" w:rsidRPr="005135A6">
        <w:rPr>
          <w:b/>
        </w:rPr>
        <w:t>iedrī</w:t>
      </w:r>
      <w:r w:rsidR="00310BC8" w:rsidRPr="005135A6">
        <w:rPr>
          <w:b/>
        </w:rPr>
        <w:t xml:space="preserve">ba </w:t>
      </w:r>
      <w:r w:rsidR="00310BC8" w:rsidRPr="00AC4293">
        <w:rPr>
          <w:b/>
        </w:rPr>
        <w:t>„</w:t>
      </w:r>
      <w:r w:rsidR="005C7FCE" w:rsidRPr="00AC4293">
        <w:rPr>
          <w:b/>
          <w:noProof/>
        </w:rPr>
        <w:t>Latvijas Sarkanais Krusts</w:t>
      </w:r>
      <w:r w:rsidR="00CD1B14" w:rsidRPr="00AC4293">
        <w:rPr>
          <w:b/>
        </w:rPr>
        <w:t>”</w:t>
      </w:r>
      <w:r w:rsidR="00CD1B14" w:rsidRPr="00AC4293">
        <w:rPr>
          <w:bCs/>
        </w:rPr>
        <w:t>,</w:t>
      </w:r>
      <w:r w:rsidR="00CD1B14" w:rsidRPr="005135A6">
        <w:t xml:space="preserve"> </w:t>
      </w:r>
      <w:r w:rsidR="00017A01">
        <w:t xml:space="preserve">reģ. Nr. </w:t>
      </w:r>
      <w:r w:rsidRPr="00F40F6E">
        <w:rPr>
          <w:rStyle w:val="Strong"/>
          <w:b w:val="0"/>
          <w:color w:val="000000"/>
        </w:rPr>
        <w:t>40008002279</w:t>
      </w:r>
      <w:r w:rsidR="00017A01">
        <w:rPr>
          <w:rStyle w:val="Strong"/>
          <w:b w:val="0"/>
          <w:color w:val="000000"/>
        </w:rPr>
        <w:t>,</w:t>
      </w:r>
      <w:r w:rsidR="003B203C">
        <w:rPr>
          <w:rStyle w:val="Strong"/>
          <w:b w:val="0"/>
          <w:color w:val="000000"/>
        </w:rPr>
        <w:t xml:space="preserve"> </w:t>
      </w:r>
      <w:r w:rsidR="003B203C" w:rsidRPr="005135A6">
        <w:t xml:space="preserve">turpmāk – Biedrība, </w:t>
      </w:r>
      <w:r w:rsidR="00017A01">
        <w:rPr>
          <w:rStyle w:val="Strong"/>
          <w:b w:val="0"/>
          <w:color w:val="000000"/>
        </w:rPr>
        <w:t xml:space="preserve"> </w:t>
      </w:r>
      <w:r w:rsidR="006548CF" w:rsidRPr="005135A6">
        <w:t xml:space="preserve">tās </w:t>
      </w:r>
      <w:r w:rsidR="001D2680">
        <w:t xml:space="preserve">ģenerālsekretāra </w:t>
      </w:r>
      <w:r>
        <w:t>Ulda Līkopa</w:t>
      </w:r>
      <w:r w:rsidR="00B41089">
        <w:t xml:space="preserve"> personā, kur</w:t>
      </w:r>
      <w:r w:rsidR="001D6E98">
        <w:t>š</w:t>
      </w:r>
      <w:r w:rsidR="006A35EF" w:rsidRPr="005135A6">
        <w:t xml:space="preserve"> rīkojas uz statūtu pamata, </w:t>
      </w:r>
      <w:r w:rsidR="00CD1B14" w:rsidRPr="005135A6">
        <w:t>no otras puses, abi kopā</w:t>
      </w:r>
      <w:r w:rsidR="006A35EF" w:rsidRPr="005135A6">
        <w:t xml:space="preserve"> un katrs</w:t>
      </w:r>
      <w:r w:rsidR="006548CF" w:rsidRPr="005135A6">
        <w:t xml:space="preserve"> atsevišķi turpmāk </w:t>
      </w:r>
      <w:r w:rsidR="00CD1B14" w:rsidRPr="005135A6">
        <w:t>Puses,</w:t>
      </w:r>
    </w:p>
    <w:p w14:paraId="741C5B7F" w14:textId="77777777" w:rsidR="00760076" w:rsidRDefault="00760076" w:rsidP="007F69EA">
      <w:pPr>
        <w:pStyle w:val="NormalWeb"/>
        <w:widowControl w:val="0"/>
        <w:suppressAutoHyphens/>
        <w:spacing w:before="0" w:beforeAutospacing="0" w:after="0" w:afterAutospacing="0"/>
        <w:ind w:right="-546" w:firstLine="720"/>
        <w:jc w:val="both"/>
        <w:rPr>
          <w:lang w:val="lv-LV"/>
        </w:rPr>
      </w:pPr>
      <w:r w:rsidRPr="005135A6">
        <w:rPr>
          <w:lang w:val="lv-LV"/>
        </w:rPr>
        <w:t xml:space="preserve">pamatojoties uz </w:t>
      </w:r>
      <w:r w:rsidR="000B08EA" w:rsidRPr="005135A6">
        <w:rPr>
          <w:lang w:val="lv-LV"/>
        </w:rPr>
        <w:t xml:space="preserve">Valsts pārvaldes iekārtas likuma </w:t>
      </w:r>
      <w:r w:rsidR="007D102E" w:rsidRPr="005135A6">
        <w:rPr>
          <w:lang w:val="lv-LV"/>
        </w:rPr>
        <w:t>50</w:t>
      </w:r>
      <w:r w:rsidR="000B08EA" w:rsidRPr="005135A6">
        <w:rPr>
          <w:lang w:val="lv-LV"/>
        </w:rPr>
        <w:t>.</w:t>
      </w:r>
      <w:r w:rsidR="00311AFF" w:rsidRPr="005135A6">
        <w:rPr>
          <w:lang w:val="lv-LV"/>
        </w:rPr>
        <w:t xml:space="preserve"> un 51.pantu</w:t>
      </w:r>
      <w:r w:rsidR="000B08EA" w:rsidRPr="005135A6">
        <w:rPr>
          <w:lang w:val="lv-LV"/>
        </w:rPr>
        <w:t xml:space="preserve"> un </w:t>
      </w:r>
      <w:r w:rsidR="00DF56A7" w:rsidRPr="005135A6">
        <w:rPr>
          <w:lang w:val="lv-LV"/>
        </w:rPr>
        <w:t>Ministru kabineta 2014.</w:t>
      </w:r>
      <w:r w:rsidR="006A35EF" w:rsidRPr="005135A6">
        <w:rPr>
          <w:lang w:val="lv-LV"/>
        </w:rPr>
        <w:t xml:space="preserve"> </w:t>
      </w:r>
      <w:r w:rsidR="00DF56A7" w:rsidRPr="005135A6">
        <w:rPr>
          <w:lang w:val="lv-LV"/>
        </w:rPr>
        <w:t>gada 17.</w:t>
      </w:r>
      <w:r w:rsidR="006A35EF" w:rsidRPr="005135A6">
        <w:rPr>
          <w:lang w:val="lv-LV"/>
        </w:rPr>
        <w:t xml:space="preserve"> </w:t>
      </w:r>
      <w:r w:rsidR="00DF56A7" w:rsidRPr="005135A6">
        <w:rPr>
          <w:lang w:val="lv-LV"/>
        </w:rPr>
        <w:t>jūnija noteikumiem Nr.317 „</w:t>
      </w:r>
      <w:r w:rsidR="00DF56A7" w:rsidRPr="005135A6">
        <w:rPr>
          <w:bCs/>
          <w:lang w:val="lv-LV"/>
        </w:rPr>
        <w:t>Kārtība, kādā tiešās pārvaldes iestādes slēdz un publisko līdzdarbības līgumus, kā arī piešķir valsts budžeta finansējumu privātpersonām valsts pārvaldes uzdevumu veikšanai un uzrauga piešķirtā finansējuma izlietojumu”</w:t>
      </w:r>
      <w:r w:rsidR="00256D76" w:rsidRPr="005135A6">
        <w:rPr>
          <w:lang w:val="lv-LV"/>
        </w:rPr>
        <w:t xml:space="preserve"> </w:t>
      </w:r>
      <w:r w:rsidR="00F1177C" w:rsidRPr="005135A6">
        <w:rPr>
          <w:lang w:val="lv-LV"/>
        </w:rPr>
        <w:t xml:space="preserve">un Nolikuma </w:t>
      </w:r>
      <w:r w:rsidR="004866EB" w:rsidRPr="005135A6">
        <w:rPr>
          <w:lang w:val="lv-LV"/>
        </w:rPr>
        <w:t>3.4</w:t>
      </w:r>
      <w:r w:rsidR="000E5A94" w:rsidRPr="005135A6">
        <w:rPr>
          <w:lang w:val="lv-LV"/>
        </w:rPr>
        <w:t>.</w:t>
      </w:r>
      <w:r w:rsidR="00C35478" w:rsidRPr="005135A6">
        <w:rPr>
          <w:lang w:val="lv-LV"/>
        </w:rPr>
        <w:t xml:space="preserve"> </w:t>
      </w:r>
      <w:r w:rsidR="006C5683" w:rsidRPr="005135A6">
        <w:rPr>
          <w:lang w:val="lv-LV"/>
        </w:rPr>
        <w:t>un 4.11.</w:t>
      </w:r>
      <w:r w:rsidR="00C35478" w:rsidRPr="005135A6">
        <w:rPr>
          <w:lang w:val="lv-LV"/>
        </w:rPr>
        <w:t xml:space="preserve"> </w:t>
      </w:r>
      <w:r w:rsidR="0045368A" w:rsidRPr="005135A6">
        <w:rPr>
          <w:lang w:val="lv-LV"/>
        </w:rPr>
        <w:t>apakšpunktiem</w:t>
      </w:r>
      <w:r w:rsidR="00445F24" w:rsidRPr="005135A6">
        <w:rPr>
          <w:lang w:val="lv-LV"/>
        </w:rPr>
        <w:t>, noslēdz šādu līgumu, turpmāk – Līgums:</w:t>
      </w:r>
    </w:p>
    <w:p w14:paraId="7EEF1550" w14:textId="77777777" w:rsidR="008214BD" w:rsidRPr="005135A6" w:rsidRDefault="008214BD" w:rsidP="007F69EA">
      <w:pPr>
        <w:pStyle w:val="NormalWeb"/>
        <w:widowControl w:val="0"/>
        <w:suppressAutoHyphens/>
        <w:spacing w:before="0" w:beforeAutospacing="0" w:after="0" w:afterAutospacing="0"/>
        <w:ind w:right="-546" w:firstLine="720"/>
        <w:jc w:val="both"/>
        <w:rPr>
          <w:lang w:val="lv-LV"/>
        </w:rPr>
      </w:pPr>
    </w:p>
    <w:p w14:paraId="351199C5" w14:textId="77777777" w:rsidR="00760076" w:rsidRPr="005135A6" w:rsidRDefault="00760076" w:rsidP="007F69EA">
      <w:pPr>
        <w:widowControl w:val="0"/>
        <w:numPr>
          <w:ilvl w:val="0"/>
          <w:numId w:val="23"/>
        </w:numPr>
        <w:suppressAutoHyphens/>
        <w:spacing w:after="120"/>
        <w:ind w:left="714" w:right="-546" w:hanging="357"/>
        <w:jc w:val="center"/>
        <w:rPr>
          <w:b/>
        </w:rPr>
      </w:pPr>
      <w:r w:rsidRPr="005135A6">
        <w:rPr>
          <w:b/>
        </w:rPr>
        <w:t>Līguma priekšmets</w:t>
      </w:r>
    </w:p>
    <w:p w14:paraId="7F44F035" w14:textId="77777777" w:rsidR="00C25961" w:rsidRPr="005135A6" w:rsidRDefault="00C302F7" w:rsidP="00D67005">
      <w:pPr>
        <w:numPr>
          <w:ilvl w:val="0"/>
          <w:numId w:val="47"/>
        </w:numPr>
        <w:ind w:right="-546"/>
        <w:jc w:val="both"/>
      </w:pPr>
      <w:r w:rsidRPr="005135A6">
        <w:t>Puses</w:t>
      </w:r>
      <w:r w:rsidR="00445F24" w:rsidRPr="005135A6">
        <w:t xml:space="preserve">, savstarpēji sadarbojoties, īsteno </w:t>
      </w:r>
      <w:r w:rsidR="00382FC6" w:rsidRPr="005135A6">
        <w:t>profilakses pasākumus</w:t>
      </w:r>
      <w:r w:rsidR="00256D76" w:rsidRPr="005135A6">
        <w:t xml:space="preserve"> </w:t>
      </w:r>
      <w:r w:rsidR="005C7FCE" w:rsidRPr="005C7FCE">
        <w:t>HIV infekcijas, sifilisa, B hepatīta, C hepatīta un citu ar asinīm un seksuālās transmisijas ceļā pārnesamu infekcijas slimību un tuberkulozes ierobežošanu starp personām, kuras lieto injicējamās narkotikas, prostitūcijā iesaistītajām personām, vīriešiem, kuriem ir dzimumattiecības ar vīriešiem, un citām HIV infekcijas paaugstinātajām riska grupām un sabiedrībā kopumā (turpmāk – mērķa grupa) Rīgas pilsētas administratīvajās robežās, Daugavpils administratīvajās robežās, Valmieras administratīvajās robežās, Valkas administratīvajās robežās un izbraukumos.</w:t>
      </w:r>
    </w:p>
    <w:p w14:paraId="12C012B3" w14:textId="77777777" w:rsidR="00760076" w:rsidRPr="005135A6" w:rsidRDefault="00A6159F" w:rsidP="007F69EA">
      <w:pPr>
        <w:widowControl w:val="0"/>
        <w:numPr>
          <w:ilvl w:val="0"/>
          <w:numId w:val="23"/>
        </w:numPr>
        <w:suppressAutoHyphens/>
        <w:spacing w:before="120" w:after="120"/>
        <w:ind w:left="714" w:right="-546" w:hanging="357"/>
        <w:jc w:val="center"/>
        <w:rPr>
          <w:b/>
        </w:rPr>
      </w:pPr>
      <w:r w:rsidRPr="005135A6">
        <w:rPr>
          <w:b/>
        </w:rPr>
        <w:t>Centra tiesības un pienākumi</w:t>
      </w:r>
    </w:p>
    <w:p w14:paraId="6D9A10CD" w14:textId="77777777" w:rsidR="00382FC6" w:rsidRPr="005135A6" w:rsidRDefault="00222471" w:rsidP="007F69EA">
      <w:pPr>
        <w:widowControl w:val="0"/>
        <w:numPr>
          <w:ilvl w:val="0"/>
          <w:numId w:val="5"/>
        </w:numPr>
        <w:suppressAutoHyphens/>
        <w:ind w:left="397" w:right="-546" w:hanging="397"/>
      </w:pPr>
      <w:r w:rsidRPr="005135A6">
        <w:t>Centr</w:t>
      </w:r>
      <w:r w:rsidR="008A5A53" w:rsidRPr="005135A6">
        <w:t>s</w:t>
      </w:r>
      <w:r w:rsidR="00A6159F" w:rsidRPr="005135A6">
        <w:t>:</w:t>
      </w:r>
    </w:p>
    <w:p w14:paraId="4A837604" w14:textId="77777777" w:rsidR="00382FC6" w:rsidRPr="005135A6" w:rsidRDefault="00382FC6" w:rsidP="007F69EA">
      <w:pPr>
        <w:widowControl w:val="0"/>
        <w:numPr>
          <w:ilvl w:val="1"/>
          <w:numId w:val="5"/>
        </w:numPr>
        <w:suppressAutoHyphens/>
        <w:ind w:left="964" w:right="-546" w:hanging="510"/>
        <w:jc w:val="both"/>
      </w:pPr>
      <w:r w:rsidRPr="005135A6">
        <w:t>nodrošin</w:t>
      </w:r>
      <w:r w:rsidR="00AB7675" w:rsidRPr="005135A6">
        <w:t>a</w:t>
      </w:r>
      <w:r w:rsidR="0038603F" w:rsidRPr="005135A6">
        <w:t xml:space="preserve"> regulāru informācijas apmaiņu</w:t>
      </w:r>
      <w:r w:rsidR="00595371" w:rsidRPr="005135A6">
        <w:t xml:space="preserve"> starp Pusēm</w:t>
      </w:r>
      <w:r w:rsidR="0038603F" w:rsidRPr="005135A6">
        <w:t>, kas saistīta</w:t>
      </w:r>
      <w:r w:rsidR="006548CF" w:rsidRPr="005135A6">
        <w:t>s</w:t>
      </w:r>
      <w:r w:rsidR="0038603F" w:rsidRPr="005135A6">
        <w:t xml:space="preserve"> ar</w:t>
      </w:r>
      <w:r w:rsidR="00F4632A" w:rsidRPr="005135A6">
        <w:t xml:space="preserve"> Līguma 1.punktā minēto </w:t>
      </w:r>
      <w:r w:rsidR="00F7180C" w:rsidRPr="005135A6">
        <w:t xml:space="preserve">infekcijas slimību </w:t>
      </w:r>
      <w:r w:rsidR="00D80FF6" w:rsidRPr="005135A6">
        <w:t>profilaksi</w:t>
      </w:r>
      <w:r w:rsidR="0038603F" w:rsidRPr="005135A6">
        <w:t xml:space="preserve"> un kaitējuma mazināšan</w:t>
      </w:r>
      <w:r w:rsidR="005C071B" w:rsidRPr="005135A6">
        <w:t xml:space="preserve">u </w:t>
      </w:r>
      <w:r w:rsidR="00767E4A" w:rsidRPr="005135A6">
        <w:t>mērķa grup</w:t>
      </w:r>
      <w:r w:rsidR="005C071B" w:rsidRPr="005135A6">
        <w:t>ā</w:t>
      </w:r>
      <w:r w:rsidR="00FC0FC0" w:rsidRPr="005135A6">
        <w:t>;</w:t>
      </w:r>
    </w:p>
    <w:p w14:paraId="305366DF" w14:textId="77777777" w:rsidR="00382FC6" w:rsidRPr="005135A6" w:rsidRDefault="00AB7675" w:rsidP="007F69EA">
      <w:pPr>
        <w:pStyle w:val="ListParagraph"/>
        <w:widowControl w:val="0"/>
        <w:numPr>
          <w:ilvl w:val="1"/>
          <w:numId w:val="5"/>
        </w:numPr>
        <w:suppressAutoHyphens/>
        <w:ind w:left="964" w:right="-546" w:hanging="510"/>
        <w:jc w:val="both"/>
      </w:pPr>
      <w:r w:rsidRPr="005135A6">
        <w:t xml:space="preserve">nodrošina </w:t>
      </w:r>
      <w:r w:rsidR="003656C9" w:rsidRPr="005135A6">
        <w:t>Biedrību</w:t>
      </w:r>
      <w:r w:rsidR="00256D76" w:rsidRPr="005135A6">
        <w:t xml:space="preserve"> </w:t>
      </w:r>
      <w:r w:rsidR="00382FC6" w:rsidRPr="005135A6">
        <w:t xml:space="preserve">ar </w:t>
      </w:r>
      <w:r w:rsidR="00F4632A" w:rsidRPr="005135A6">
        <w:t xml:space="preserve">profilakses pasākumu </w:t>
      </w:r>
      <w:r w:rsidR="006451D2" w:rsidRPr="005135A6">
        <w:t>vadlīnijām (</w:t>
      </w:r>
      <w:r w:rsidR="00470976" w:rsidRPr="005135A6">
        <w:t>rokasgrāmatu</w:t>
      </w:r>
      <w:r w:rsidR="006451D2" w:rsidRPr="005135A6">
        <w:t>)</w:t>
      </w:r>
      <w:r w:rsidR="00767E4A" w:rsidRPr="005135A6">
        <w:t xml:space="preserve"> elektroniskā formā</w:t>
      </w:r>
      <w:r w:rsidR="00256D76" w:rsidRPr="005135A6">
        <w:t xml:space="preserve"> </w:t>
      </w:r>
      <w:r w:rsidR="00382FC6" w:rsidRPr="005135A6">
        <w:t xml:space="preserve">un tā rīcībā esošajiem informatīviem materiāliem par </w:t>
      </w:r>
      <w:r w:rsidR="000F58DA" w:rsidRPr="005135A6">
        <w:t xml:space="preserve">Līguma 1.punktā minētajām </w:t>
      </w:r>
      <w:r w:rsidR="00382FC6" w:rsidRPr="005135A6">
        <w:t>infekcij</w:t>
      </w:r>
      <w:r w:rsidR="000F58DA" w:rsidRPr="005135A6">
        <w:t xml:space="preserve">as slimībām </w:t>
      </w:r>
      <w:r w:rsidR="00466DA1" w:rsidRPr="005135A6">
        <w:t>sava budžeta ietvaros</w:t>
      </w:r>
      <w:r w:rsidR="00FC0FC0" w:rsidRPr="005135A6">
        <w:t>;</w:t>
      </w:r>
    </w:p>
    <w:p w14:paraId="0A9E56AD" w14:textId="77777777" w:rsidR="00D37633" w:rsidRPr="005135A6" w:rsidRDefault="00AB7675" w:rsidP="007F69EA">
      <w:pPr>
        <w:pStyle w:val="ListParagraph"/>
        <w:widowControl w:val="0"/>
        <w:numPr>
          <w:ilvl w:val="1"/>
          <w:numId w:val="5"/>
        </w:numPr>
        <w:suppressAutoHyphens/>
        <w:ind w:left="964" w:right="-546" w:hanging="510"/>
        <w:jc w:val="both"/>
      </w:pPr>
      <w:r w:rsidRPr="005135A6">
        <w:t xml:space="preserve">nodrošina </w:t>
      </w:r>
      <w:r w:rsidR="000F58DA" w:rsidRPr="005135A6">
        <w:t xml:space="preserve">metodisko vadību veicamajiem </w:t>
      </w:r>
      <w:r w:rsidR="007D14D8" w:rsidRPr="005135A6">
        <w:t xml:space="preserve">profilakses </w:t>
      </w:r>
      <w:r w:rsidR="008D4EDA" w:rsidRPr="005135A6">
        <w:t>pasākum</w:t>
      </w:r>
      <w:r w:rsidR="000F58DA" w:rsidRPr="005135A6">
        <w:t>iem</w:t>
      </w:r>
      <w:r w:rsidR="007D14D8" w:rsidRPr="005135A6">
        <w:t xml:space="preserve">, </w:t>
      </w:r>
      <w:r w:rsidR="00F4632A" w:rsidRPr="005135A6">
        <w:t xml:space="preserve">sniedz </w:t>
      </w:r>
      <w:r w:rsidR="00E934B7" w:rsidRPr="005135A6">
        <w:t>Biedrības</w:t>
      </w:r>
      <w:r w:rsidR="007D14D8" w:rsidRPr="005135A6">
        <w:t xml:space="preserve"> darbiniekiem </w:t>
      </w:r>
      <w:r w:rsidR="006451D2" w:rsidRPr="005135A6">
        <w:t>konsultācijas, individuālas praktiskas apmācības un apmācības grupās</w:t>
      </w:r>
      <w:r w:rsidR="00D80FF6" w:rsidRPr="005135A6">
        <w:t xml:space="preserve">, </w:t>
      </w:r>
      <w:r w:rsidR="00C5244E" w:rsidRPr="005135A6">
        <w:t>sava budžeta ietvaros</w:t>
      </w:r>
      <w:r w:rsidR="00FC0FC0" w:rsidRPr="005135A6">
        <w:t>;</w:t>
      </w:r>
    </w:p>
    <w:p w14:paraId="776FE045" w14:textId="77777777" w:rsidR="008E136C" w:rsidRPr="00155E7F" w:rsidRDefault="005366EF" w:rsidP="007F69EA">
      <w:pPr>
        <w:pStyle w:val="ListParagraph"/>
        <w:widowControl w:val="0"/>
        <w:numPr>
          <w:ilvl w:val="1"/>
          <w:numId w:val="5"/>
        </w:numPr>
        <w:suppressAutoHyphens/>
        <w:ind w:left="964" w:right="-546" w:hanging="510"/>
        <w:jc w:val="both"/>
      </w:pPr>
      <w:r w:rsidRPr="00155E7F">
        <w:t>sava budžeta ietvar</w:t>
      </w:r>
      <w:r w:rsidR="006548CF" w:rsidRPr="00155E7F">
        <w:t>os</w:t>
      </w:r>
      <w:r w:rsidRPr="00155E7F">
        <w:t xml:space="preserve"> </w:t>
      </w:r>
      <w:r w:rsidR="00B4604B" w:rsidRPr="00155E7F">
        <w:t>Līguma 1.punktā minēto profilakses pasākumu īstenošanai</w:t>
      </w:r>
      <w:r w:rsidR="00256D76" w:rsidRPr="00155E7F">
        <w:t xml:space="preserve"> </w:t>
      </w:r>
      <w:r w:rsidR="005033BE" w:rsidRPr="00155E7F">
        <w:t xml:space="preserve">nodrošina Biedrību </w:t>
      </w:r>
      <w:r w:rsidR="00B4604B" w:rsidRPr="00155E7F">
        <w:t xml:space="preserve">ar </w:t>
      </w:r>
      <w:r w:rsidR="00853B99" w:rsidRPr="00155E7F">
        <w:t xml:space="preserve">medicīnas </w:t>
      </w:r>
      <w:r w:rsidR="00B4604B" w:rsidRPr="00155E7F">
        <w:t>materiāliem (šļircēm</w:t>
      </w:r>
      <w:r w:rsidR="00391AA6" w:rsidRPr="00155E7F">
        <w:t xml:space="preserve"> un</w:t>
      </w:r>
      <w:r w:rsidR="00B4604B" w:rsidRPr="00155E7F">
        <w:t xml:space="preserve"> adatām</w:t>
      </w:r>
      <w:r w:rsidR="00C3501E" w:rsidRPr="00155E7F">
        <w:t xml:space="preserve">, </w:t>
      </w:r>
      <w:r w:rsidR="00B4604B" w:rsidRPr="00155E7F">
        <w:t>dezinfe</w:t>
      </w:r>
      <w:r w:rsidR="005033BE" w:rsidRPr="00155E7F">
        <w:t>kcijas līdzekļiem</w:t>
      </w:r>
      <w:r w:rsidR="00391AA6" w:rsidRPr="00155E7F">
        <w:t>;</w:t>
      </w:r>
      <w:r w:rsidR="00B4604B" w:rsidRPr="00155E7F">
        <w:t xml:space="preserve"> </w:t>
      </w:r>
      <w:r w:rsidR="000B6E1D" w:rsidRPr="00155E7F">
        <w:t>eksprestestiem (</w:t>
      </w:r>
      <w:r w:rsidR="001C1F3C" w:rsidRPr="00155E7F">
        <w:t>HIV, hepatīta B un</w:t>
      </w:r>
      <w:r w:rsidR="000B6E1D" w:rsidRPr="00155E7F">
        <w:t xml:space="preserve"> </w:t>
      </w:r>
      <w:r w:rsidR="001C1F3C" w:rsidRPr="00155E7F">
        <w:t>C, sifilisa</w:t>
      </w:r>
      <w:r w:rsidR="00C13B71" w:rsidRPr="00155E7F">
        <w:t xml:space="preserve"> noteikšanai kapilārajās asinīs</w:t>
      </w:r>
      <w:r w:rsidR="000B6E1D" w:rsidRPr="00155E7F">
        <w:t>)</w:t>
      </w:r>
      <w:r w:rsidR="00391AA6" w:rsidRPr="00155E7F">
        <w:t>;</w:t>
      </w:r>
      <w:r w:rsidR="001C1F3C" w:rsidRPr="00155E7F">
        <w:t xml:space="preserve"> </w:t>
      </w:r>
      <w:r w:rsidR="005033BE" w:rsidRPr="00155E7F">
        <w:t xml:space="preserve">prezervatīviem </w:t>
      </w:r>
      <w:r w:rsidR="001C1F3C" w:rsidRPr="00155E7F">
        <w:t>un citiem</w:t>
      </w:r>
      <w:r w:rsidR="00B4604B" w:rsidRPr="00155E7F">
        <w:t xml:space="preserve"> medicīnas </w:t>
      </w:r>
      <w:r w:rsidR="001C1F3C" w:rsidRPr="00155E7F">
        <w:t>materiāliem</w:t>
      </w:r>
      <w:r w:rsidR="00391AA6" w:rsidRPr="00155E7F">
        <w:t xml:space="preserve"> (</w:t>
      </w:r>
      <w:r w:rsidR="001C1F3C" w:rsidRPr="00155E7F">
        <w:t xml:space="preserve">turpmāk – </w:t>
      </w:r>
      <w:r w:rsidR="00391AA6" w:rsidRPr="00155E7F">
        <w:t>m</w:t>
      </w:r>
      <w:r w:rsidR="001C1F3C" w:rsidRPr="00155E7F">
        <w:t>ateriāli</w:t>
      </w:r>
      <w:r w:rsidR="00391AA6" w:rsidRPr="00155E7F">
        <w:t>)</w:t>
      </w:r>
      <w:r w:rsidR="00310BC8" w:rsidRPr="00155E7F">
        <w:t xml:space="preserve"> par summu </w:t>
      </w:r>
      <w:r w:rsidR="00311AFF" w:rsidRPr="00155E7F">
        <w:t xml:space="preserve">līdz </w:t>
      </w:r>
      <w:r w:rsidR="00310BC8" w:rsidRPr="00155E7F">
        <w:t>14</w:t>
      </w:r>
      <w:r w:rsidR="006A35EF" w:rsidRPr="00155E7F">
        <w:t xml:space="preserve"> 000,00</w:t>
      </w:r>
      <w:r w:rsidR="006548CF" w:rsidRPr="00155E7F">
        <w:t xml:space="preserve"> EUR</w:t>
      </w:r>
      <w:r w:rsidR="00310BC8" w:rsidRPr="00155E7F">
        <w:t xml:space="preserve"> (četrpadsmit</w:t>
      </w:r>
      <w:r w:rsidR="006A35EF" w:rsidRPr="00155E7F">
        <w:t xml:space="preserve"> tūkstoši euro </w:t>
      </w:r>
      <w:r w:rsidR="00081B1D" w:rsidRPr="00155E7F">
        <w:t xml:space="preserve">un </w:t>
      </w:r>
      <w:r w:rsidR="006A35EF" w:rsidRPr="00155E7F">
        <w:t>00 centi</w:t>
      </w:r>
      <w:r w:rsidR="006548CF" w:rsidRPr="00155E7F">
        <w:t>) laika periodā</w:t>
      </w:r>
      <w:r w:rsidR="006A35EF" w:rsidRPr="00155E7F">
        <w:t xml:space="preserve"> 3 (trīs) gadi</w:t>
      </w:r>
      <w:r w:rsidR="006548CF" w:rsidRPr="00155E7F">
        <w:t xml:space="preserve"> no L</w:t>
      </w:r>
      <w:r w:rsidR="006A35EF" w:rsidRPr="00155E7F">
        <w:t>īguma parakstīšanas brīža</w:t>
      </w:r>
      <w:r w:rsidR="00D37633" w:rsidRPr="00155E7F">
        <w:t xml:space="preserve">; </w:t>
      </w:r>
    </w:p>
    <w:p w14:paraId="19FBA477" w14:textId="77777777" w:rsidR="00205080" w:rsidRPr="005135A6" w:rsidRDefault="008E136C" w:rsidP="007F69EA">
      <w:pPr>
        <w:pStyle w:val="ListParagraph"/>
        <w:widowControl w:val="0"/>
        <w:numPr>
          <w:ilvl w:val="1"/>
          <w:numId w:val="5"/>
        </w:numPr>
        <w:suppressAutoHyphens/>
        <w:ind w:left="964" w:right="-546" w:hanging="510"/>
        <w:jc w:val="both"/>
      </w:pPr>
      <w:r w:rsidRPr="005135A6">
        <w:t>nodrošin</w:t>
      </w:r>
      <w:r w:rsidR="00AB7675" w:rsidRPr="005135A6">
        <w:t>a</w:t>
      </w:r>
      <w:r w:rsidR="00256D76" w:rsidRPr="005135A6">
        <w:t xml:space="preserve"> </w:t>
      </w:r>
      <w:r w:rsidR="003656C9" w:rsidRPr="005135A6">
        <w:t>Biedrību</w:t>
      </w:r>
      <w:r w:rsidRPr="005135A6">
        <w:t xml:space="preserve"> ar pieeju </w:t>
      </w:r>
      <w:r w:rsidR="00E947EB" w:rsidRPr="005135A6">
        <w:t xml:space="preserve">Centra </w:t>
      </w:r>
      <w:r w:rsidRPr="005135A6">
        <w:t>elektronisk</w:t>
      </w:r>
      <w:r w:rsidR="00E947EB" w:rsidRPr="005135A6">
        <w:t>aj</w:t>
      </w:r>
      <w:r w:rsidR="00E15B72" w:rsidRPr="005135A6">
        <w:t>ai</w:t>
      </w:r>
      <w:r w:rsidRPr="005135A6">
        <w:t xml:space="preserve"> datu uzskaites sistēmai, turpmāk – EDUS, un </w:t>
      </w:r>
      <w:r w:rsidR="00F4632A" w:rsidRPr="005135A6">
        <w:t xml:space="preserve">sniedz </w:t>
      </w:r>
      <w:r w:rsidRPr="005135A6">
        <w:t>apmācību un konsultācijas tās lietošanā</w:t>
      </w:r>
      <w:r w:rsidR="00050D07" w:rsidRPr="005135A6">
        <w:t xml:space="preserve">, kā arī </w:t>
      </w:r>
      <w:r w:rsidR="00050D07" w:rsidRPr="005135A6">
        <w:rPr>
          <w:bCs/>
        </w:rPr>
        <w:t xml:space="preserve">apkopo no </w:t>
      </w:r>
      <w:r w:rsidR="003656C9" w:rsidRPr="005135A6">
        <w:rPr>
          <w:bCs/>
        </w:rPr>
        <w:t>Biedrības</w:t>
      </w:r>
      <w:r w:rsidR="00050D07" w:rsidRPr="005135A6">
        <w:rPr>
          <w:bCs/>
        </w:rPr>
        <w:t xml:space="preserve"> saņemtos datus</w:t>
      </w:r>
      <w:r w:rsidR="0015403A" w:rsidRPr="005135A6">
        <w:t>;</w:t>
      </w:r>
    </w:p>
    <w:p w14:paraId="65E12432" w14:textId="77777777" w:rsidR="008E5EA2" w:rsidRPr="005135A6" w:rsidRDefault="00033645" w:rsidP="007F69EA">
      <w:pPr>
        <w:pStyle w:val="ListParagraph"/>
        <w:widowControl w:val="0"/>
        <w:numPr>
          <w:ilvl w:val="1"/>
          <w:numId w:val="5"/>
        </w:numPr>
        <w:suppressAutoHyphens/>
        <w:ind w:left="964" w:right="-546" w:hanging="510"/>
        <w:jc w:val="both"/>
      </w:pPr>
      <w:r w:rsidRPr="005135A6">
        <w:t xml:space="preserve">nosaka </w:t>
      </w:r>
      <w:r w:rsidR="00050D07" w:rsidRPr="005135A6">
        <w:t>kontaktpersonu</w:t>
      </w:r>
      <w:r w:rsidR="000B6E1D" w:rsidRPr="005135A6">
        <w:t xml:space="preserve"> ar m</w:t>
      </w:r>
      <w:r w:rsidR="002C4DE6" w:rsidRPr="005135A6">
        <w:t>ateriālu</w:t>
      </w:r>
      <w:r w:rsidR="00D50A4D" w:rsidRPr="005135A6">
        <w:t xml:space="preserve"> </w:t>
      </w:r>
      <w:r w:rsidR="00D37633" w:rsidRPr="005135A6">
        <w:t>nodrošinā</w:t>
      </w:r>
      <w:r w:rsidR="000B6E1D" w:rsidRPr="005135A6">
        <w:t>šanu</w:t>
      </w:r>
      <w:r w:rsidR="00D37633" w:rsidRPr="005135A6">
        <w:t xml:space="preserve"> </w:t>
      </w:r>
      <w:r w:rsidR="008E136C" w:rsidRPr="005135A6">
        <w:t xml:space="preserve">un EDUS </w:t>
      </w:r>
      <w:r w:rsidR="00D37633" w:rsidRPr="005135A6">
        <w:t>saistīto jautājumu risināšanai</w:t>
      </w:r>
      <w:r w:rsidR="00256D76" w:rsidRPr="005135A6">
        <w:t xml:space="preserve">: </w:t>
      </w:r>
      <w:r w:rsidR="00017A01" w:rsidRPr="00017A01">
        <w:t>Veselības veicināšanas departamenta Slimību profilakses nodaļas veselības veicināšanas koordinētāju Emīliju Pētersoni; tālrunis: 67475145, e-pasts: emilija.petersone@spkc.gov.lv</w:t>
      </w:r>
      <w:r w:rsidR="0015403A" w:rsidRPr="005135A6">
        <w:t>;</w:t>
      </w:r>
    </w:p>
    <w:p w14:paraId="0936907F" w14:textId="77777777" w:rsidR="00A747C9" w:rsidRPr="005135A6" w:rsidRDefault="00A747C9" w:rsidP="007F69EA">
      <w:pPr>
        <w:pStyle w:val="ListParagraph"/>
        <w:widowControl w:val="0"/>
        <w:numPr>
          <w:ilvl w:val="1"/>
          <w:numId w:val="5"/>
        </w:numPr>
        <w:suppressAutoHyphens/>
        <w:ind w:left="964" w:right="-546" w:hanging="510"/>
        <w:jc w:val="both"/>
      </w:pPr>
      <w:r w:rsidRPr="005135A6">
        <w:t>tiesī</w:t>
      </w:r>
      <w:r w:rsidR="006C595E" w:rsidRPr="005135A6">
        <w:t>gs</w:t>
      </w:r>
      <w:r w:rsidRPr="005135A6">
        <w:t xml:space="preserve"> iepazīties ar </w:t>
      </w:r>
      <w:r w:rsidR="003656C9" w:rsidRPr="005135A6">
        <w:t>Biedrības</w:t>
      </w:r>
      <w:r w:rsidR="00256D76" w:rsidRPr="005135A6">
        <w:t xml:space="preserve"> </w:t>
      </w:r>
      <w:r w:rsidR="000B6E1D" w:rsidRPr="005135A6">
        <w:t>m</w:t>
      </w:r>
      <w:r w:rsidR="002C4DE6" w:rsidRPr="005135A6">
        <w:t>ateriālu</w:t>
      </w:r>
      <w:r w:rsidR="00256D76" w:rsidRPr="005135A6">
        <w:t xml:space="preserve"> </w:t>
      </w:r>
      <w:r w:rsidRPr="005135A6">
        <w:t>u</w:t>
      </w:r>
      <w:r w:rsidR="002C4DE6" w:rsidRPr="005135A6">
        <w:t xml:space="preserve">zskaites dokumentiem un saņemto </w:t>
      </w:r>
      <w:r w:rsidR="000B6E1D" w:rsidRPr="005135A6">
        <w:t>m</w:t>
      </w:r>
      <w:r w:rsidR="002C4DE6" w:rsidRPr="005135A6">
        <w:t>ateriālu</w:t>
      </w:r>
      <w:r w:rsidRPr="005135A6">
        <w:t xml:space="preserve"> izlietojumu, kā arī izvērtēt </w:t>
      </w:r>
      <w:r w:rsidR="00D50A4D" w:rsidRPr="005135A6">
        <w:t xml:space="preserve">EDUS </w:t>
      </w:r>
      <w:r w:rsidR="0078523A" w:rsidRPr="005135A6">
        <w:t xml:space="preserve">ievadīto datu </w:t>
      </w:r>
      <w:r w:rsidR="00F32C4C" w:rsidRPr="005135A6">
        <w:t xml:space="preserve">atbilstību </w:t>
      </w:r>
      <w:r w:rsidRPr="005135A6">
        <w:t>un pakalpojumu sniegšanas kvalitāti</w:t>
      </w:r>
      <w:r w:rsidR="0015403A" w:rsidRPr="005135A6">
        <w:t>;</w:t>
      </w:r>
    </w:p>
    <w:p w14:paraId="0D52150F" w14:textId="77777777" w:rsidR="00E85FC1" w:rsidRPr="005135A6" w:rsidRDefault="00E947EB" w:rsidP="007F69EA">
      <w:pPr>
        <w:pStyle w:val="ListParagraph"/>
        <w:widowControl w:val="0"/>
        <w:numPr>
          <w:ilvl w:val="1"/>
          <w:numId w:val="5"/>
        </w:numPr>
        <w:suppressAutoHyphens/>
        <w:ind w:left="964" w:right="-546" w:hanging="510"/>
        <w:jc w:val="both"/>
        <w:rPr>
          <w:bCs/>
        </w:rPr>
      </w:pPr>
      <w:r w:rsidRPr="005135A6">
        <w:rPr>
          <w:bCs/>
        </w:rPr>
        <w:t>vienu reizi gadā</w:t>
      </w:r>
      <w:r w:rsidR="00B835D3" w:rsidRPr="005135A6">
        <w:rPr>
          <w:bCs/>
        </w:rPr>
        <w:t>,</w:t>
      </w:r>
      <w:r w:rsidR="00256D76" w:rsidRPr="005135A6">
        <w:rPr>
          <w:bCs/>
        </w:rPr>
        <w:t xml:space="preserve"> </w:t>
      </w:r>
      <w:r w:rsidR="001A4A6A" w:rsidRPr="005135A6">
        <w:rPr>
          <w:bCs/>
        </w:rPr>
        <w:t>vai</w:t>
      </w:r>
      <w:r w:rsidR="000B6E1D" w:rsidRPr="005135A6">
        <w:rPr>
          <w:bCs/>
        </w:rPr>
        <w:t>, ja nepieciešams,</w:t>
      </w:r>
      <w:r w:rsidR="00033645" w:rsidRPr="005135A6">
        <w:rPr>
          <w:bCs/>
        </w:rPr>
        <w:t xml:space="preserve"> biežāk,</w:t>
      </w:r>
      <w:r w:rsidR="00256D76" w:rsidRPr="005135A6">
        <w:rPr>
          <w:bCs/>
        </w:rPr>
        <w:t xml:space="preserve"> </w:t>
      </w:r>
      <w:r w:rsidR="00033645" w:rsidRPr="005135A6">
        <w:rPr>
          <w:bCs/>
        </w:rPr>
        <w:t xml:space="preserve">veic </w:t>
      </w:r>
      <w:r w:rsidR="003656C9" w:rsidRPr="005135A6">
        <w:rPr>
          <w:bCs/>
        </w:rPr>
        <w:t>Biedrības</w:t>
      </w:r>
      <w:r w:rsidR="00222471" w:rsidRPr="005135A6">
        <w:rPr>
          <w:bCs/>
        </w:rPr>
        <w:t xml:space="preserve"> darbības atbils</w:t>
      </w:r>
      <w:r w:rsidR="006548CF" w:rsidRPr="005135A6">
        <w:rPr>
          <w:bCs/>
        </w:rPr>
        <w:t>tības Līgumam pārbaudi, sagatavojot</w:t>
      </w:r>
      <w:r w:rsidR="00222471" w:rsidRPr="005135A6">
        <w:rPr>
          <w:bCs/>
        </w:rPr>
        <w:t xml:space="preserve"> par to attiecīgu </w:t>
      </w:r>
      <w:r w:rsidR="006548CF" w:rsidRPr="005135A6">
        <w:rPr>
          <w:bCs/>
        </w:rPr>
        <w:t xml:space="preserve">darbības pārbaudes </w:t>
      </w:r>
      <w:r w:rsidR="00222471" w:rsidRPr="005135A6">
        <w:rPr>
          <w:bCs/>
        </w:rPr>
        <w:t xml:space="preserve">aktu, kura vienu eksemplāru iesniedz </w:t>
      </w:r>
      <w:r w:rsidR="00E07C78" w:rsidRPr="005135A6">
        <w:rPr>
          <w:bCs/>
        </w:rPr>
        <w:t>Biedrībai</w:t>
      </w:r>
      <w:r w:rsidR="00222471" w:rsidRPr="005135A6">
        <w:rPr>
          <w:bCs/>
        </w:rPr>
        <w:t xml:space="preserve">, otrs glabājas </w:t>
      </w:r>
      <w:r w:rsidR="00B835D3" w:rsidRPr="005135A6">
        <w:rPr>
          <w:bCs/>
        </w:rPr>
        <w:t>Centrā</w:t>
      </w:r>
      <w:r w:rsidR="0015403A" w:rsidRPr="005135A6">
        <w:rPr>
          <w:bCs/>
        </w:rPr>
        <w:t>;</w:t>
      </w:r>
    </w:p>
    <w:p w14:paraId="20FE876A" w14:textId="77777777" w:rsidR="00222471" w:rsidRPr="005135A6" w:rsidRDefault="003B28B3" w:rsidP="007F69EA">
      <w:pPr>
        <w:pStyle w:val="ListParagraph"/>
        <w:widowControl w:val="0"/>
        <w:numPr>
          <w:ilvl w:val="1"/>
          <w:numId w:val="5"/>
        </w:numPr>
        <w:suppressAutoHyphens/>
        <w:ind w:left="964" w:right="-546" w:hanging="510"/>
        <w:jc w:val="both"/>
        <w:rPr>
          <w:bCs/>
        </w:rPr>
      </w:pPr>
      <w:r w:rsidRPr="005135A6">
        <w:lastRenderedPageBreak/>
        <w:t>Līguma izpildei un uzraudzībai noz</w:t>
      </w:r>
      <w:r w:rsidR="0097770F" w:rsidRPr="005135A6">
        <w:t>īmē V</w:t>
      </w:r>
      <w:r w:rsidRPr="005135A6">
        <w:t xml:space="preserve">eselības veicināšanas departamenta </w:t>
      </w:r>
      <w:r w:rsidR="00853B99" w:rsidRPr="005135A6">
        <w:rPr>
          <w:bCs/>
        </w:rPr>
        <w:t xml:space="preserve">direktori </w:t>
      </w:r>
      <w:r w:rsidRPr="005135A6">
        <w:rPr>
          <w:bCs/>
        </w:rPr>
        <w:t xml:space="preserve">Ilzi Straumi, tālrunis: </w:t>
      </w:r>
      <w:r w:rsidRPr="005135A6">
        <w:t>67387683</w:t>
      </w:r>
      <w:r w:rsidRPr="005135A6">
        <w:rPr>
          <w:bCs/>
        </w:rPr>
        <w:t>, e-pasts:</w:t>
      </w:r>
      <w:r w:rsidR="00256D76" w:rsidRPr="005135A6">
        <w:rPr>
          <w:bCs/>
        </w:rPr>
        <w:t xml:space="preserve"> </w:t>
      </w:r>
      <w:hyperlink r:id="rId8" w:history="1">
        <w:r w:rsidR="0045368A" w:rsidRPr="005135A6">
          <w:rPr>
            <w:rStyle w:val="Hyperlink"/>
            <w:bCs/>
          </w:rPr>
          <w:t>ilze.straume@spkc.gov.lv</w:t>
        </w:r>
      </w:hyperlink>
      <w:r w:rsidRPr="005135A6">
        <w:rPr>
          <w:bCs/>
        </w:rPr>
        <w:t>.</w:t>
      </w:r>
    </w:p>
    <w:p w14:paraId="5F9DB25E" w14:textId="77777777" w:rsidR="00975DCE" w:rsidRPr="005135A6" w:rsidRDefault="003656C9" w:rsidP="007F69EA">
      <w:pPr>
        <w:widowControl w:val="0"/>
        <w:numPr>
          <w:ilvl w:val="0"/>
          <w:numId w:val="23"/>
        </w:numPr>
        <w:suppressAutoHyphens/>
        <w:spacing w:before="120" w:after="120"/>
        <w:ind w:right="-546"/>
        <w:jc w:val="center"/>
        <w:rPr>
          <w:b/>
          <w:bCs/>
        </w:rPr>
      </w:pPr>
      <w:r w:rsidRPr="005135A6">
        <w:rPr>
          <w:b/>
          <w:bCs/>
        </w:rPr>
        <w:t>Biedrības</w:t>
      </w:r>
      <w:r w:rsidR="00B93A0E" w:rsidRPr="005135A6">
        <w:rPr>
          <w:b/>
          <w:bCs/>
        </w:rPr>
        <w:t xml:space="preserve"> </w:t>
      </w:r>
      <w:r w:rsidR="00222471" w:rsidRPr="005135A6">
        <w:rPr>
          <w:b/>
          <w:bCs/>
        </w:rPr>
        <w:t>tiesības un pienākumi</w:t>
      </w:r>
    </w:p>
    <w:p w14:paraId="3FD09737" w14:textId="77777777" w:rsidR="00D02D05" w:rsidRPr="005135A6" w:rsidRDefault="003656C9" w:rsidP="007F69EA">
      <w:pPr>
        <w:widowControl w:val="0"/>
        <w:numPr>
          <w:ilvl w:val="0"/>
          <w:numId w:val="34"/>
        </w:numPr>
        <w:suppressAutoHyphens/>
        <w:ind w:left="397" w:right="-546" w:hanging="397"/>
        <w:jc w:val="both"/>
      </w:pPr>
      <w:r w:rsidRPr="005135A6">
        <w:rPr>
          <w:bCs/>
        </w:rPr>
        <w:t>Biedrība:</w:t>
      </w:r>
    </w:p>
    <w:p w14:paraId="4045F55E" w14:textId="77777777" w:rsidR="0048799B" w:rsidRPr="005135A6" w:rsidRDefault="00B048B4" w:rsidP="007F69EA">
      <w:pPr>
        <w:pStyle w:val="ListParagraph"/>
        <w:widowControl w:val="0"/>
        <w:numPr>
          <w:ilvl w:val="1"/>
          <w:numId w:val="34"/>
        </w:numPr>
        <w:suppressAutoHyphens/>
        <w:ind w:left="964" w:right="-546" w:hanging="510"/>
        <w:jc w:val="both"/>
      </w:pPr>
      <w:r w:rsidRPr="005135A6">
        <w:t xml:space="preserve">nodrošina </w:t>
      </w:r>
      <w:r w:rsidR="00222471" w:rsidRPr="005135A6">
        <w:t>regulāru informācijas apmaiņu</w:t>
      </w:r>
      <w:r w:rsidR="00595371" w:rsidRPr="005135A6">
        <w:t xml:space="preserve"> starp Pusēm</w:t>
      </w:r>
      <w:r w:rsidR="009073DE" w:rsidRPr="005135A6">
        <w:t>,</w:t>
      </w:r>
      <w:r w:rsidR="00967065" w:rsidRPr="005135A6">
        <w:t xml:space="preserve"> sniedzot</w:t>
      </w:r>
      <w:r w:rsidR="00256D76" w:rsidRPr="005135A6">
        <w:t xml:space="preserve"> </w:t>
      </w:r>
      <w:r w:rsidR="00CC2442" w:rsidRPr="005135A6">
        <w:t>Centram informāciju</w:t>
      </w:r>
      <w:r w:rsidR="006548CF" w:rsidRPr="005135A6">
        <w:t xml:space="preserve"> </w:t>
      </w:r>
      <w:r w:rsidR="00CC2442" w:rsidRPr="005135A6">
        <w:t xml:space="preserve">par plānotajiem </w:t>
      </w:r>
      <w:r w:rsidR="00075504" w:rsidRPr="005135A6">
        <w:t>Biedrības</w:t>
      </w:r>
      <w:r w:rsidR="00CC2442" w:rsidRPr="005135A6">
        <w:t xml:space="preserve"> profilakses </w:t>
      </w:r>
      <w:r w:rsidR="00E228A9" w:rsidRPr="005135A6">
        <w:t xml:space="preserve">kampaņas </w:t>
      </w:r>
      <w:r w:rsidR="00CC2442" w:rsidRPr="005135A6">
        <w:t>pasākumiem, kuros ti</w:t>
      </w:r>
      <w:r w:rsidR="006548CF" w:rsidRPr="005135A6">
        <w:t>ks izmantoti</w:t>
      </w:r>
      <w:r w:rsidR="001C1F3C" w:rsidRPr="005135A6">
        <w:t xml:space="preserve"> no Centra saņemtie </w:t>
      </w:r>
      <w:r w:rsidR="000B6E1D" w:rsidRPr="005135A6">
        <w:t>m</w:t>
      </w:r>
      <w:r w:rsidR="001C1F3C" w:rsidRPr="005135A6">
        <w:t>ateriāli</w:t>
      </w:r>
      <w:r w:rsidR="00E228A9" w:rsidRPr="005135A6">
        <w:t>, vismaz 5 (piecas) darba dienas pirms plānotā profilakses kampaņas pasākuma</w:t>
      </w:r>
      <w:r w:rsidR="00B25F06" w:rsidRPr="005135A6">
        <w:t>;</w:t>
      </w:r>
    </w:p>
    <w:p w14:paraId="56E2EF90" w14:textId="77777777" w:rsidR="00071D21" w:rsidRPr="005135A6" w:rsidRDefault="00372C8D" w:rsidP="007F69EA">
      <w:pPr>
        <w:widowControl w:val="0"/>
        <w:numPr>
          <w:ilvl w:val="1"/>
          <w:numId w:val="34"/>
        </w:numPr>
        <w:suppressAutoHyphens/>
        <w:ind w:left="964" w:right="-546" w:hanging="510"/>
        <w:jc w:val="both"/>
      </w:pPr>
      <w:r w:rsidRPr="005135A6">
        <w:rPr>
          <w:bCs/>
        </w:rPr>
        <w:t xml:space="preserve">atbild par Līguma izpildei piešķirto </w:t>
      </w:r>
      <w:r w:rsidR="000B6E1D" w:rsidRPr="005135A6">
        <w:rPr>
          <w:bCs/>
        </w:rPr>
        <w:t>m</w:t>
      </w:r>
      <w:r w:rsidR="002C4DE6" w:rsidRPr="005135A6">
        <w:rPr>
          <w:bCs/>
        </w:rPr>
        <w:t>ateriālu</w:t>
      </w:r>
      <w:r w:rsidRPr="005135A6">
        <w:rPr>
          <w:bCs/>
        </w:rPr>
        <w:t xml:space="preserve"> un to izlietojuma uzskaiti un pēc Centra pieprasījuma ne vēlāk kā </w:t>
      </w:r>
      <w:r w:rsidR="00071D21" w:rsidRPr="005135A6">
        <w:rPr>
          <w:bCs/>
        </w:rPr>
        <w:t>3 (</w:t>
      </w:r>
      <w:r w:rsidRPr="005135A6">
        <w:rPr>
          <w:bCs/>
        </w:rPr>
        <w:t>trīs</w:t>
      </w:r>
      <w:r w:rsidR="00071D21" w:rsidRPr="005135A6">
        <w:rPr>
          <w:bCs/>
        </w:rPr>
        <w:t>)</w:t>
      </w:r>
      <w:r w:rsidRPr="005135A6">
        <w:rPr>
          <w:bCs/>
        </w:rPr>
        <w:t xml:space="preserve"> darba dienu l</w:t>
      </w:r>
      <w:r w:rsidR="002C4DE6" w:rsidRPr="005135A6">
        <w:rPr>
          <w:bCs/>
        </w:rPr>
        <w:t xml:space="preserve">aikā iesniedz atskaiti par </w:t>
      </w:r>
      <w:r w:rsidR="000B6E1D" w:rsidRPr="005135A6">
        <w:rPr>
          <w:bCs/>
        </w:rPr>
        <w:t>m</w:t>
      </w:r>
      <w:r w:rsidR="002C4DE6" w:rsidRPr="005135A6">
        <w:rPr>
          <w:bCs/>
        </w:rPr>
        <w:t>ateriālu</w:t>
      </w:r>
      <w:r w:rsidRPr="005135A6">
        <w:rPr>
          <w:bCs/>
        </w:rPr>
        <w:t xml:space="preserve"> izlietojumu</w:t>
      </w:r>
      <w:r w:rsidR="0015403A" w:rsidRPr="005135A6">
        <w:rPr>
          <w:bCs/>
        </w:rPr>
        <w:t>;</w:t>
      </w:r>
    </w:p>
    <w:p w14:paraId="5B0D4E0A" w14:textId="77777777" w:rsidR="009073DE" w:rsidRPr="005135A6" w:rsidRDefault="009073DE" w:rsidP="007F69EA">
      <w:pPr>
        <w:widowControl w:val="0"/>
        <w:numPr>
          <w:ilvl w:val="1"/>
          <w:numId w:val="34"/>
        </w:numPr>
        <w:suppressAutoHyphens/>
        <w:ind w:left="964" w:right="-546" w:hanging="510"/>
        <w:jc w:val="both"/>
      </w:pPr>
      <w:r w:rsidRPr="005135A6">
        <w:t xml:space="preserve">veicot darbu ar </w:t>
      </w:r>
      <w:r w:rsidR="006C595E" w:rsidRPr="005135A6">
        <w:t>mērķa</w:t>
      </w:r>
      <w:r w:rsidRPr="005135A6">
        <w:t xml:space="preserve"> grup</w:t>
      </w:r>
      <w:r w:rsidR="0083539F" w:rsidRPr="005135A6">
        <w:t>u</w:t>
      </w:r>
      <w:r w:rsidR="008E2370" w:rsidRPr="005135A6">
        <w:t>,</w:t>
      </w:r>
      <w:r w:rsidR="00256D76" w:rsidRPr="005135A6">
        <w:t xml:space="preserve"> </w:t>
      </w:r>
      <w:r w:rsidR="00CC2442" w:rsidRPr="005135A6">
        <w:t>nodrošina</w:t>
      </w:r>
      <w:r w:rsidRPr="005135A6">
        <w:t>:</w:t>
      </w:r>
    </w:p>
    <w:p w14:paraId="543891A2" w14:textId="014EED66" w:rsidR="006E7331" w:rsidRPr="00873CD2" w:rsidRDefault="0B0CEC64" w:rsidP="33E94F59">
      <w:pPr>
        <w:widowControl w:val="0"/>
        <w:numPr>
          <w:ilvl w:val="2"/>
          <w:numId w:val="34"/>
        </w:numPr>
        <w:tabs>
          <w:tab w:val="left" w:pos="1701"/>
        </w:tabs>
        <w:suppressAutoHyphens/>
        <w:ind w:left="1701" w:right="-546" w:hanging="737"/>
        <w:jc w:val="both"/>
      </w:pPr>
      <w:r w:rsidRPr="00873CD2">
        <w:t xml:space="preserve">mērķa grupas </w:t>
      </w:r>
      <w:r w:rsidR="6531BFB8" w:rsidRPr="00873CD2">
        <w:t xml:space="preserve">konsultēšanu un informēšanu </w:t>
      </w:r>
      <w:r w:rsidRPr="00873CD2">
        <w:t xml:space="preserve">Līguma 1.punktā noteiktā mērķa </w:t>
      </w:r>
      <w:r w:rsidR="708FCAFF" w:rsidRPr="00873CD2">
        <w:rPr>
          <w:color w:val="000000"/>
        </w:rPr>
        <w:t>sasniegšanai</w:t>
      </w:r>
      <w:r w:rsidR="12284B78" w:rsidRPr="00873CD2">
        <w:rPr>
          <w:color w:val="000000"/>
        </w:rPr>
        <w:t xml:space="preserve"> </w:t>
      </w:r>
      <w:r w:rsidR="303C41BB" w:rsidRPr="00873CD2">
        <w:rPr>
          <w:color w:val="000000"/>
        </w:rPr>
        <w:t>Biedrības Veselības istabās</w:t>
      </w:r>
      <w:r w:rsidR="5F3A217B" w:rsidRPr="00873CD2">
        <w:rPr>
          <w:color w:val="000000"/>
        </w:rPr>
        <w:t xml:space="preserve"> -</w:t>
      </w:r>
      <w:r w:rsidR="303C41BB" w:rsidRPr="00873CD2">
        <w:rPr>
          <w:color w:val="000000"/>
        </w:rPr>
        <w:t xml:space="preserve"> </w:t>
      </w:r>
      <w:r w:rsidR="12284B78" w:rsidRPr="00873CD2">
        <w:rPr>
          <w:i/>
          <w:iCs/>
          <w:color w:val="000000"/>
        </w:rPr>
        <w:t>Rīgā, Gaiziņa ielā 7 un Šarlotes ielā 1B, Valkā, Semināra ielā 23, Valmierā, Stacijas ielā 26, Daugavpilī, 18.novembra ielā 197V</w:t>
      </w:r>
      <w:r w:rsidR="12284B78" w:rsidRPr="00873CD2">
        <w:rPr>
          <w:i/>
          <w:iCs/>
        </w:rPr>
        <w:t xml:space="preserve"> </w:t>
      </w:r>
      <w:r w:rsidR="239F46F8" w:rsidRPr="00873CD2">
        <w:rPr>
          <w:i/>
          <w:iCs/>
          <w:color w:val="000000"/>
        </w:rPr>
        <w:t>vai citur Latvijā</w:t>
      </w:r>
      <w:r w:rsidR="78A1FA93" w:rsidRPr="00873CD2">
        <w:rPr>
          <w:color w:val="000000"/>
        </w:rPr>
        <w:t xml:space="preserve"> pēc nepieciešamības citās mērķa grupas pulcēšanās vietās,</w:t>
      </w:r>
      <w:r w:rsidR="78A1FA93" w:rsidRPr="00873CD2">
        <w:t xml:space="preserve"> piemēram, publiskajās izklaides vietās</w:t>
      </w:r>
      <w:r w:rsidR="0B43CFDC" w:rsidRPr="00873CD2">
        <w:t>, patversmēs, sociālās aprūpes namos</w:t>
      </w:r>
      <w:r w:rsidR="708FCAFF" w:rsidRPr="00873CD2">
        <w:t>;</w:t>
      </w:r>
    </w:p>
    <w:p w14:paraId="12BEA4B1" w14:textId="02BE8FEF" w:rsidR="006E7331" w:rsidRPr="00873CD2" w:rsidRDefault="217AF604" w:rsidP="33E94F59">
      <w:pPr>
        <w:widowControl w:val="0"/>
        <w:numPr>
          <w:ilvl w:val="2"/>
          <w:numId w:val="34"/>
        </w:numPr>
        <w:tabs>
          <w:tab w:val="left" w:pos="1701"/>
        </w:tabs>
        <w:suppressAutoHyphens/>
        <w:ind w:left="1701" w:right="-546" w:hanging="737"/>
        <w:jc w:val="both"/>
      </w:pPr>
      <w:r w:rsidRPr="00873CD2">
        <w:rPr>
          <w:color w:val="000000"/>
        </w:rPr>
        <w:t xml:space="preserve">ārstniecības personu vai citu šim nolūkam apmācītu personu veiktu mērķa grupas brīvprātīgu testēšanu ar eksprestestiem, sniedzot pirms un pēctesta konsultācijas; </w:t>
      </w:r>
      <w:r w:rsidRPr="00873CD2">
        <w:t xml:space="preserve"> </w:t>
      </w:r>
    </w:p>
    <w:p w14:paraId="36C0DC3D" w14:textId="7BF80ACB" w:rsidR="00853B99" w:rsidRPr="00873CD2" w:rsidRDefault="217AF604" w:rsidP="33E94F59">
      <w:pPr>
        <w:widowControl w:val="0"/>
        <w:numPr>
          <w:ilvl w:val="2"/>
          <w:numId w:val="34"/>
        </w:numPr>
        <w:tabs>
          <w:tab w:val="left" w:pos="1701"/>
        </w:tabs>
        <w:suppressAutoHyphens/>
        <w:ind w:left="1701" w:right="-546" w:hanging="737"/>
        <w:jc w:val="both"/>
      </w:pPr>
      <w:r w:rsidRPr="00873CD2">
        <w:rPr>
          <w:color w:val="000000"/>
        </w:rPr>
        <w:t>eksprestestēšanu uz HIV, hepatītu B, hepatītu C un sifilisu;</w:t>
      </w:r>
    </w:p>
    <w:p w14:paraId="1FCDE402" w14:textId="5A32343E" w:rsidR="00FF21D5" w:rsidRPr="00873CD2" w:rsidRDefault="663534D9" w:rsidP="007F69EA">
      <w:pPr>
        <w:widowControl w:val="0"/>
        <w:numPr>
          <w:ilvl w:val="2"/>
          <w:numId w:val="34"/>
        </w:numPr>
        <w:tabs>
          <w:tab w:val="left" w:pos="1701"/>
        </w:tabs>
        <w:suppressAutoHyphens/>
        <w:ind w:left="1701" w:right="-546" w:hanging="737"/>
        <w:jc w:val="both"/>
      </w:pPr>
      <w:r w:rsidRPr="00873CD2">
        <w:t>prezervatīvu</w:t>
      </w:r>
      <w:r w:rsidR="00F902B2">
        <w:t xml:space="preserve"> </w:t>
      </w:r>
      <w:r w:rsidRPr="00873CD2">
        <w:t>izsniegšanu</w:t>
      </w:r>
      <w:r w:rsidR="68A78551" w:rsidRPr="00873CD2">
        <w:t>;</w:t>
      </w:r>
    </w:p>
    <w:p w14:paraId="1736018B" w14:textId="61B7BAF5" w:rsidR="3647D6B5" w:rsidRPr="00873CD2" w:rsidRDefault="3647D6B5" w:rsidP="33E94F59">
      <w:pPr>
        <w:widowControl w:val="0"/>
        <w:numPr>
          <w:ilvl w:val="2"/>
          <w:numId w:val="34"/>
        </w:numPr>
        <w:tabs>
          <w:tab w:val="left" w:pos="1701"/>
        </w:tabs>
        <w:ind w:left="1701" w:right="-546" w:hanging="737"/>
        <w:jc w:val="both"/>
      </w:pPr>
      <w:r w:rsidRPr="00873CD2">
        <w:t>ikgadējo klientu un apmeklētāju apmierinātības aptauju par sniegtajiem pakalpojumiem aizpildīšanu</w:t>
      </w:r>
      <w:r w:rsidR="2B4F4C64" w:rsidRPr="00873CD2">
        <w:t>;</w:t>
      </w:r>
    </w:p>
    <w:p w14:paraId="716586D2" w14:textId="09202BD3" w:rsidR="2B4F4C64" w:rsidRPr="00873CD2" w:rsidRDefault="2B4F4C64" w:rsidP="33E94F59">
      <w:pPr>
        <w:widowControl w:val="0"/>
        <w:numPr>
          <w:ilvl w:val="2"/>
          <w:numId w:val="34"/>
        </w:numPr>
        <w:tabs>
          <w:tab w:val="left" w:pos="1701"/>
        </w:tabs>
        <w:ind w:left="1701" w:right="-546" w:hanging="737"/>
        <w:jc w:val="both"/>
      </w:pPr>
      <w:r w:rsidRPr="00873CD2">
        <w:t>konfidencialitāti un vienlīdzīgu attieksmi pret katru mērķa grupas personu;</w:t>
      </w:r>
    </w:p>
    <w:p w14:paraId="74422F9E" w14:textId="77777777" w:rsidR="00AB3B78" w:rsidRPr="005135A6" w:rsidRDefault="00853B99" w:rsidP="007F69EA">
      <w:pPr>
        <w:widowControl w:val="0"/>
        <w:numPr>
          <w:ilvl w:val="1"/>
          <w:numId w:val="34"/>
        </w:numPr>
        <w:suppressAutoHyphens/>
        <w:ind w:left="964" w:right="-546" w:hanging="510"/>
        <w:jc w:val="both"/>
      </w:pPr>
      <w:r w:rsidRPr="005135A6">
        <w:t>vismaz 5 (piecas) darba dienas</w:t>
      </w:r>
      <w:r w:rsidR="00C17F9E" w:rsidRPr="005135A6">
        <w:t xml:space="preserve"> iepriekš</w:t>
      </w:r>
      <w:r w:rsidR="008E016D" w:rsidRPr="005135A6">
        <w:t>, pirms plāno</w:t>
      </w:r>
      <w:r w:rsidR="008C227B" w:rsidRPr="005135A6">
        <w:t>tās materiālu saņemšanas dienas</w:t>
      </w:r>
      <w:r w:rsidR="00C17F9E" w:rsidRPr="005135A6">
        <w:t xml:space="preserve"> </w:t>
      </w:r>
      <w:r w:rsidR="0015403A" w:rsidRPr="005135A6">
        <w:t>Ce</w:t>
      </w:r>
      <w:r w:rsidR="008E016D" w:rsidRPr="005135A6">
        <w:t xml:space="preserve">ntram </w:t>
      </w:r>
      <w:r w:rsidRPr="005135A6">
        <w:t>elektroniski</w:t>
      </w:r>
      <w:r w:rsidR="0015403A" w:rsidRPr="005135A6">
        <w:t xml:space="preserve"> </w:t>
      </w:r>
      <w:r w:rsidR="00AB3B78" w:rsidRPr="005135A6">
        <w:t>iesnie</w:t>
      </w:r>
      <w:r w:rsidR="00712138" w:rsidRPr="005135A6">
        <w:t>dz</w:t>
      </w:r>
      <w:r w:rsidR="002C4DE6" w:rsidRPr="005135A6">
        <w:t xml:space="preserve"> nepieciešamo </w:t>
      </w:r>
      <w:r w:rsidR="001A7C45" w:rsidRPr="005135A6">
        <w:t>m</w:t>
      </w:r>
      <w:r w:rsidR="002C4DE6" w:rsidRPr="005135A6">
        <w:t>ateriālu</w:t>
      </w:r>
      <w:r w:rsidR="00AB3B78" w:rsidRPr="005135A6">
        <w:t xml:space="preserve"> pieprasījumu</w:t>
      </w:r>
      <w:r w:rsidR="0015403A" w:rsidRPr="005135A6">
        <w:t>;</w:t>
      </w:r>
    </w:p>
    <w:p w14:paraId="2A29BD61" w14:textId="77777777" w:rsidR="001B65D1" w:rsidRPr="005135A6" w:rsidRDefault="00AB3B78" w:rsidP="007F69EA">
      <w:pPr>
        <w:widowControl w:val="0"/>
        <w:numPr>
          <w:ilvl w:val="1"/>
          <w:numId w:val="34"/>
        </w:numPr>
        <w:suppressAutoHyphens/>
        <w:ind w:left="964" w:right="-546" w:hanging="510"/>
        <w:jc w:val="both"/>
      </w:pPr>
      <w:r w:rsidRPr="005135A6">
        <w:t>nodrošin</w:t>
      </w:r>
      <w:r w:rsidR="001B65D1" w:rsidRPr="005135A6">
        <w:t>a</w:t>
      </w:r>
      <w:r w:rsidRPr="005135A6">
        <w:t xml:space="preserve"> regulāru datu </w:t>
      </w:r>
      <w:r w:rsidR="00E54E42" w:rsidRPr="005135A6">
        <w:t xml:space="preserve">ievadīšanu </w:t>
      </w:r>
      <w:r w:rsidR="000B568A" w:rsidRPr="005135A6">
        <w:t xml:space="preserve">EDUS </w:t>
      </w:r>
      <w:r w:rsidR="00D779C3" w:rsidRPr="005135A6">
        <w:t>(</w:t>
      </w:r>
      <w:r w:rsidR="000B568A" w:rsidRPr="005135A6">
        <w:t xml:space="preserve">līdz katra mēneša 5.datumam </w:t>
      </w:r>
      <w:r w:rsidR="00E54E42" w:rsidRPr="005135A6">
        <w:t xml:space="preserve">ievadīt visus </w:t>
      </w:r>
      <w:r w:rsidR="000B568A" w:rsidRPr="005135A6">
        <w:t>darbības rādītājus par iepriekšējā mēnesī veiktajām aktivitātēm</w:t>
      </w:r>
      <w:r w:rsidR="00D779C3" w:rsidRPr="005135A6">
        <w:t>)</w:t>
      </w:r>
      <w:r w:rsidR="001A70E0" w:rsidRPr="005135A6">
        <w:t>;</w:t>
      </w:r>
    </w:p>
    <w:p w14:paraId="1E530B2E" w14:textId="77777777" w:rsidR="00DF3D83" w:rsidRPr="005135A6" w:rsidRDefault="001B65D1" w:rsidP="007F69EA">
      <w:pPr>
        <w:widowControl w:val="0"/>
        <w:numPr>
          <w:ilvl w:val="1"/>
          <w:numId w:val="34"/>
        </w:numPr>
        <w:suppressAutoHyphens/>
        <w:ind w:left="964" w:right="-546" w:hanging="510"/>
        <w:jc w:val="both"/>
        <w:rPr>
          <w:bCs/>
        </w:rPr>
      </w:pPr>
      <w:r w:rsidRPr="005135A6">
        <w:rPr>
          <w:bCs/>
        </w:rPr>
        <w:t>n</w:t>
      </w:r>
      <w:r w:rsidR="000B568A" w:rsidRPr="005135A6">
        <w:rPr>
          <w:bCs/>
        </w:rPr>
        <w:t>odrošin</w:t>
      </w:r>
      <w:r w:rsidRPr="005135A6">
        <w:rPr>
          <w:bCs/>
        </w:rPr>
        <w:t>a</w:t>
      </w:r>
      <w:r w:rsidR="000B568A" w:rsidRPr="005135A6">
        <w:rPr>
          <w:bCs/>
        </w:rPr>
        <w:t xml:space="preserve"> Līgum</w:t>
      </w:r>
      <w:r w:rsidR="00371245" w:rsidRPr="005135A6">
        <w:rPr>
          <w:bCs/>
        </w:rPr>
        <w:t>ā</w:t>
      </w:r>
      <w:r w:rsidR="000B568A" w:rsidRPr="005135A6">
        <w:rPr>
          <w:bCs/>
        </w:rPr>
        <w:t xml:space="preserve"> minēto darbību izpildi tikai Līgumā paredzētajiem mērķiem un bez maksas;</w:t>
      </w:r>
    </w:p>
    <w:p w14:paraId="72E0AE7D" w14:textId="77777777" w:rsidR="000B568A" w:rsidRPr="005135A6" w:rsidRDefault="001B65D1" w:rsidP="007F69EA">
      <w:pPr>
        <w:widowControl w:val="0"/>
        <w:numPr>
          <w:ilvl w:val="1"/>
          <w:numId w:val="34"/>
        </w:numPr>
        <w:suppressAutoHyphens/>
        <w:ind w:left="964" w:right="-546" w:hanging="510"/>
        <w:jc w:val="both"/>
      </w:pPr>
      <w:r w:rsidRPr="005135A6">
        <w:t xml:space="preserve">nodrošina </w:t>
      </w:r>
      <w:r w:rsidR="00091FC7" w:rsidRPr="005135A6">
        <w:t xml:space="preserve">profilakses pasākumu veikšanai </w:t>
      </w:r>
      <w:r w:rsidR="000B568A" w:rsidRPr="005135A6">
        <w:t>nepieciešam</w:t>
      </w:r>
      <w:r w:rsidR="000B568A" w:rsidRPr="005135A6">
        <w:rPr>
          <w:bCs/>
        </w:rPr>
        <w:t>o telpu</w:t>
      </w:r>
      <w:r w:rsidR="00206EAF" w:rsidRPr="005135A6">
        <w:rPr>
          <w:bCs/>
        </w:rPr>
        <w:t>, tehnisko resursu, informācijas tehnoloģiju resursu</w:t>
      </w:r>
      <w:r w:rsidR="00853B99" w:rsidRPr="005135A6">
        <w:rPr>
          <w:bCs/>
        </w:rPr>
        <w:t xml:space="preserve"> (dators, internets)</w:t>
      </w:r>
      <w:r w:rsidR="00206EAF" w:rsidRPr="005135A6">
        <w:rPr>
          <w:bCs/>
        </w:rPr>
        <w:t>, transporta</w:t>
      </w:r>
      <w:r w:rsidR="000B568A" w:rsidRPr="005135A6">
        <w:rPr>
          <w:bCs/>
        </w:rPr>
        <w:t xml:space="preserve"> un infrastruktūras izmaksu segšanu, darbinieku</w:t>
      </w:r>
      <w:r w:rsidR="000B568A" w:rsidRPr="005135A6">
        <w:t xml:space="preserve"> atalgojumu un </w:t>
      </w:r>
      <w:r w:rsidR="00017A01">
        <w:t>bīstamo atkritumu</w:t>
      </w:r>
      <w:r w:rsidR="000B568A" w:rsidRPr="005135A6">
        <w:t xml:space="preserve"> utilizāciju par saviem</w:t>
      </w:r>
      <w:r w:rsidR="00E07C78" w:rsidRPr="005135A6">
        <w:t xml:space="preserve"> vai trešās personas</w:t>
      </w:r>
      <w:r w:rsidR="000B568A" w:rsidRPr="005135A6">
        <w:t xml:space="preserve"> līdzekļiem;</w:t>
      </w:r>
    </w:p>
    <w:p w14:paraId="3092D5E4" w14:textId="77777777" w:rsidR="00853B99" w:rsidRPr="005135A6" w:rsidRDefault="000B568A" w:rsidP="007F69EA">
      <w:pPr>
        <w:widowControl w:val="0"/>
        <w:numPr>
          <w:ilvl w:val="1"/>
          <w:numId w:val="34"/>
        </w:numPr>
        <w:tabs>
          <w:tab w:val="left" w:pos="0"/>
        </w:tabs>
        <w:suppressAutoHyphens/>
        <w:ind w:left="964" w:right="-546" w:hanging="510"/>
        <w:jc w:val="both"/>
      </w:pPr>
      <w:r w:rsidRPr="005135A6">
        <w:t>nodrošin</w:t>
      </w:r>
      <w:r w:rsidR="00696EE3" w:rsidRPr="005135A6">
        <w:t>a</w:t>
      </w:r>
      <w:r w:rsidRPr="005135A6">
        <w:t xml:space="preserve"> darbinieku un brīvprātīgo dalību Centra vai citās ar </w:t>
      </w:r>
      <w:r w:rsidR="006E4E3C" w:rsidRPr="005135A6">
        <w:t xml:space="preserve">Līguma 1.punktā minēto </w:t>
      </w:r>
      <w:r w:rsidRPr="005135A6">
        <w:t>profilakses</w:t>
      </w:r>
      <w:r w:rsidR="00256D76" w:rsidRPr="005135A6">
        <w:t xml:space="preserve"> </w:t>
      </w:r>
      <w:r w:rsidR="006E4E3C" w:rsidRPr="005135A6">
        <w:t xml:space="preserve">pasākumu īstenošanu saistītās </w:t>
      </w:r>
      <w:r w:rsidRPr="005135A6">
        <w:t>darbinieku apmācībās un sanāksmēs</w:t>
      </w:r>
      <w:r w:rsidR="001A70E0" w:rsidRPr="005135A6">
        <w:t>;</w:t>
      </w:r>
    </w:p>
    <w:p w14:paraId="0C2455A3" w14:textId="77777777" w:rsidR="00853B99" w:rsidRPr="005135A6" w:rsidRDefault="00DD4320" w:rsidP="007F69EA">
      <w:pPr>
        <w:widowControl w:val="0"/>
        <w:numPr>
          <w:ilvl w:val="1"/>
          <w:numId w:val="34"/>
        </w:numPr>
        <w:tabs>
          <w:tab w:val="left" w:pos="0"/>
        </w:tabs>
        <w:suppressAutoHyphens/>
        <w:ind w:left="964" w:right="-546" w:hanging="510"/>
        <w:jc w:val="both"/>
      </w:pPr>
      <w:r w:rsidRPr="005135A6">
        <w:t xml:space="preserve">Līguma izbeigšanas gadījumā </w:t>
      </w:r>
      <w:r w:rsidR="00E1650C" w:rsidRPr="005135A6">
        <w:t>at</w:t>
      </w:r>
      <w:r w:rsidR="001A70E0" w:rsidRPr="005135A6">
        <w:t>dod</w:t>
      </w:r>
      <w:r w:rsidR="002B07D3" w:rsidRPr="005135A6">
        <w:t xml:space="preserve"> </w:t>
      </w:r>
      <w:r w:rsidRPr="005135A6">
        <w:t>Centram neizmantoto</w:t>
      </w:r>
      <w:r w:rsidR="00853B99" w:rsidRPr="005135A6">
        <w:t>s m</w:t>
      </w:r>
      <w:r w:rsidR="002C4DE6" w:rsidRPr="005135A6">
        <w:t>ateriālus</w:t>
      </w:r>
      <w:r w:rsidR="00D20D01" w:rsidRPr="005135A6">
        <w:t>.</w:t>
      </w:r>
    </w:p>
    <w:p w14:paraId="68F5FE77" w14:textId="77777777" w:rsidR="000F0595" w:rsidRPr="005135A6" w:rsidRDefault="000F0595" w:rsidP="007F69EA">
      <w:pPr>
        <w:widowControl w:val="0"/>
        <w:numPr>
          <w:ilvl w:val="1"/>
          <w:numId w:val="34"/>
        </w:numPr>
        <w:tabs>
          <w:tab w:val="left" w:pos="0"/>
        </w:tabs>
        <w:suppressAutoHyphens/>
        <w:ind w:left="993" w:right="-546" w:hanging="567"/>
        <w:jc w:val="both"/>
      </w:pPr>
      <w:r w:rsidRPr="005135A6">
        <w:t>Biedrība papīra formātā uzglabā klienta aptaujas anketas</w:t>
      </w:r>
      <w:r w:rsidR="00A56453" w:rsidRPr="005135A6">
        <w:t xml:space="preserve"> līdz to ievadīšanai</w:t>
      </w:r>
      <w:r w:rsidRPr="005135A6">
        <w:t xml:space="preserve"> EDUS.</w:t>
      </w:r>
      <w:r w:rsidR="00017A01">
        <w:t xml:space="preserve"> </w:t>
      </w:r>
      <w:r w:rsidR="00017A01" w:rsidRPr="00017A01">
        <w:t>Pēc datu ievades EDUS anketas tiek iznīcinātas</w:t>
      </w:r>
      <w:r w:rsidR="00017A01">
        <w:t>;</w:t>
      </w:r>
    </w:p>
    <w:p w14:paraId="40301A89" w14:textId="77777777" w:rsidR="00FE61D9" w:rsidRPr="005135A6" w:rsidRDefault="00FE61D9" w:rsidP="007F69EA">
      <w:pPr>
        <w:widowControl w:val="0"/>
        <w:numPr>
          <w:ilvl w:val="1"/>
          <w:numId w:val="34"/>
        </w:numPr>
        <w:suppressAutoHyphens/>
        <w:ind w:left="993" w:right="-546" w:hanging="567"/>
        <w:contextualSpacing/>
        <w:jc w:val="both"/>
        <w:rPr>
          <w:bCs/>
        </w:rPr>
      </w:pPr>
      <w:r w:rsidRPr="005135A6">
        <w:rPr>
          <w:color w:val="000000"/>
          <w:shd w:val="clear" w:color="auto" w:fill="FFFFFF"/>
        </w:rPr>
        <w:t>EDUS lietotāja rekvizītus (lietotāja vārdu un paroli) Biedrībā drīkst izmantot tikai tā fiziskā persona, kurai šie rekvizīti ir piešķirti un, šī persona atbild par visām darbībām, kas veiktas informācijas sistēmā ar šiem rekvizītiem. Biedrība vismaz vienu darba dienu pirms darba attiecību pārtraukšanas ar darbiniekiem, kuriem ir piešķirti EDU</w:t>
      </w:r>
      <w:r w:rsidR="002624E3" w:rsidRPr="005135A6">
        <w:rPr>
          <w:color w:val="000000"/>
          <w:shd w:val="clear" w:color="auto" w:fill="FFFFFF"/>
        </w:rPr>
        <w:t>S</w:t>
      </w:r>
      <w:r w:rsidRPr="005135A6">
        <w:rPr>
          <w:color w:val="000000"/>
          <w:shd w:val="clear" w:color="auto" w:fill="FFFFFF"/>
        </w:rPr>
        <w:t xml:space="preserve"> lietotāja rekvizīti</w:t>
      </w:r>
      <w:r w:rsidR="002624E3" w:rsidRPr="005135A6">
        <w:rPr>
          <w:color w:val="000000"/>
          <w:shd w:val="clear" w:color="auto" w:fill="FFFFFF"/>
        </w:rPr>
        <w:t>, p</w:t>
      </w:r>
      <w:r w:rsidRPr="005135A6">
        <w:rPr>
          <w:color w:val="000000"/>
          <w:shd w:val="clear" w:color="auto" w:fill="FFFFFF"/>
        </w:rPr>
        <w:t xml:space="preserve">ar to paziņo Centram. </w:t>
      </w:r>
    </w:p>
    <w:p w14:paraId="1076C48D" w14:textId="77777777" w:rsidR="00D20D01" w:rsidRPr="005135A6" w:rsidRDefault="00D20D01" w:rsidP="007F69EA">
      <w:pPr>
        <w:widowControl w:val="0"/>
        <w:numPr>
          <w:ilvl w:val="1"/>
          <w:numId w:val="34"/>
        </w:numPr>
        <w:suppressAutoHyphens/>
        <w:ind w:left="993" w:right="-546" w:hanging="567"/>
        <w:contextualSpacing/>
        <w:jc w:val="both"/>
        <w:rPr>
          <w:bCs/>
        </w:rPr>
      </w:pPr>
      <w:r w:rsidRPr="005135A6">
        <w:rPr>
          <w:color w:val="000000"/>
          <w:shd w:val="clear" w:color="auto" w:fill="FFFFFF"/>
        </w:rPr>
        <w:t>Katrai no Pusēm ir tiesības apstrādāt no otras Puses iegūtos fizisko personu datus tikai ar mērķi nodrošināt Līguma saistību izpildi, ievērojot normatīvajos aktos noteiktās prasības šādu datu apstrādei un aizsardzībai Līguma spēkā esamības laikā. Katras Puses pārstāvis, kurš nodod otrai Pusei fizisko personas datus apstrādei, iegūst piekrišanu no attiecīgajiem datu subjektiem vai pārliecinās par cita personas datu apstrādes tiesiskā pamata esamību. Puses apņemas nenodot tālāk trešajām personām iegūtos fizisko personu datus, izņemot gadījumus, kad Līgumā ir noteikts citādi vai normatīvie akti paredz šādu datu nodošanu. Katra Puse apņemas nodrošināt spēkā esošajiem normatīvajiem aktiem atbilstošu aizsardzības līmeni otras Puses iesniegtajiem fizisko personu datiem. Katra Puse ir tiesīga apstrādāt no otras Puses Līguma ietvaros iegūtos fizisko personu datus tikai Līguma spēkā esamības laikā</w:t>
      </w:r>
      <w:r w:rsidR="00E85FC1" w:rsidRPr="005135A6">
        <w:rPr>
          <w:color w:val="000000"/>
          <w:shd w:val="clear" w:color="auto" w:fill="FFFFFF"/>
        </w:rPr>
        <w:t xml:space="preserve">. </w:t>
      </w:r>
      <w:r w:rsidR="00E85FC1" w:rsidRPr="005135A6">
        <w:rPr>
          <w:rFonts w:eastAsia="Calibri"/>
          <w:lang w:eastAsia="en-US"/>
        </w:rPr>
        <w:t xml:space="preserve">Fizisko </w:t>
      </w:r>
      <w:r w:rsidR="00E85FC1" w:rsidRPr="005135A6">
        <w:rPr>
          <w:rFonts w:eastAsia="Calibri"/>
          <w:lang w:eastAsia="en-US"/>
        </w:rPr>
        <w:lastRenderedPageBreak/>
        <w:t>personu datu apstrādes un aizsardzības noteikumi par datu apstrādi atrunāti Līguma pielikumā.</w:t>
      </w:r>
      <w:r w:rsidR="005C56E0" w:rsidRPr="005135A6">
        <w:rPr>
          <w:color w:val="000000"/>
          <w:shd w:val="clear" w:color="auto" w:fill="FFFFFF"/>
        </w:rPr>
        <w:t xml:space="preserve"> (Līguma pielikums)</w:t>
      </w:r>
      <w:r w:rsidRPr="005135A6">
        <w:rPr>
          <w:color w:val="000000"/>
          <w:shd w:val="clear" w:color="auto" w:fill="FFFFFF"/>
        </w:rPr>
        <w:t>.</w:t>
      </w:r>
    </w:p>
    <w:p w14:paraId="375F1357" w14:textId="07E56D30" w:rsidR="00724A5F" w:rsidRPr="00517AE8" w:rsidRDefault="0048799B" w:rsidP="007F69EA">
      <w:pPr>
        <w:widowControl w:val="0"/>
        <w:numPr>
          <w:ilvl w:val="1"/>
          <w:numId w:val="34"/>
        </w:numPr>
        <w:tabs>
          <w:tab w:val="left" w:pos="0"/>
        </w:tabs>
        <w:suppressAutoHyphens/>
        <w:ind w:left="964" w:right="-546" w:hanging="510"/>
        <w:jc w:val="both"/>
      </w:pPr>
      <w:r w:rsidRPr="00517AE8">
        <w:t xml:space="preserve">Līguma izpildei un uzraudzībai nozīmē </w:t>
      </w:r>
      <w:r w:rsidR="00DD4320" w:rsidRPr="00517AE8">
        <w:rPr>
          <w:bCs/>
        </w:rPr>
        <w:t>koordinator</w:t>
      </w:r>
      <w:r w:rsidR="00407F4E" w:rsidRPr="00517AE8">
        <w:rPr>
          <w:bCs/>
        </w:rPr>
        <w:t>u</w:t>
      </w:r>
      <w:r w:rsidR="00DD4320" w:rsidRPr="00517AE8">
        <w:rPr>
          <w:bCs/>
        </w:rPr>
        <w:t>:</w:t>
      </w:r>
      <w:r w:rsidR="001D2680" w:rsidRPr="00517AE8">
        <w:rPr>
          <w:bCs/>
        </w:rPr>
        <w:t xml:space="preserve"> Latvijas Sarkanā Krusta Vidzemes komitejas izpilddirektori Vivitu Ķīkuli, t. 25668251, e-pasts </w:t>
      </w:r>
      <w:hyperlink r:id="rId9" w:history="1">
        <w:r w:rsidR="001D2680" w:rsidRPr="00517AE8">
          <w:rPr>
            <w:rStyle w:val="Hyperlink"/>
            <w:bCs/>
          </w:rPr>
          <w:t>vivita.kikule@redcross.lv</w:t>
        </w:r>
      </w:hyperlink>
      <w:r w:rsidR="001D2680" w:rsidRPr="00517AE8">
        <w:rPr>
          <w:bCs/>
        </w:rPr>
        <w:t xml:space="preserve"> </w:t>
      </w:r>
      <w:r w:rsidR="000C0E41" w:rsidRPr="00517AE8">
        <w:rPr>
          <w:bCs/>
        </w:rPr>
        <w:t>.</w:t>
      </w:r>
    </w:p>
    <w:p w14:paraId="5575BA55" w14:textId="77777777" w:rsidR="006605D3" w:rsidRPr="005135A6" w:rsidRDefault="004D59D0" w:rsidP="007F69EA">
      <w:pPr>
        <w:widowControl w:val="0"/>
        <w:tabs>
          <w:tab w:val="left" w:pos="567"/>
        </w:tabs>
        <w:suppressAutoHyphens/>
        <w:spacing w:before="120" w:after="120"/>
        <w:ind w:left="360" w:right="-546"/>
        <w:jc w:val="center"/>
        <w:rPr>
          <w:b/>
        </w:rPr>
      </w:pPr>
      <w:r w:rsidRPr="005135A6">
        <w:rPr>
          <w:b/>
        </w:rPr>
        <w:t xml:space="preserve">IV. </w:t>
      </w:r>
      <w:r w:rsidR="00AA7C88" w:rsidRPr="005135A6">
        <w:rPr>
          <w:b/>
        </w:rPr>
        <w:t>Līguma darbības termiņš, grozīšanas un izbeigšanas</w:t>
      </w:r>
      <w:r w:rsidR="002B07D3" w:rsidRPr="005135A6">
        <w:rPr>
          <w:b/>
        </w:rPr>
        <w:t xml:space="preserve"> </w:t>
      </w:r>
      <w:r w:rsidR="00AA7C88" w:rsidRPr="005135A6">
        <w:rPr>
          <w:b/>
        </w:rPr>
        <w:t>kārtība</w:t>
      </w:r>
    </w:p>
    <w:p w14:paraId="207A44E5" w14:textId="77777777" w:rsidR="00205080" w:rsidRPr="00880FDC" w:rsidRDefault="00CD24FB" w:rsidP="00B51905">
      <w:pPr>
        <w:widowControl w:val="0"/>
        <w:numPr>
          <w:ilvl w:val="1"/>
          <w:numId w:val="37"/>
        </w:numPr>
        <w:tabs>
          <w:tab w:val="left" w:pos="0"/>
        </w:tabs>
        <w:suppressAutoHyphens/>
        <w:ind w:left="964" w:right="-546" w:hanging="510"/>
        <w:jc w:val="both"/>
      </w:pPr>
      <w:r w:rsidRPr="005135A6">
        <w:t>Līgums stājas spēkā tā parakstīšanas dienā un tiek noslēgts uz 3 (trīs) gadiem no Līguma parakstīšanas dienas.</w:t>
      </w:r>
    </w:p>
    <w:p w14:paraId="0DB1BBE4" w14:textId="77777777" w:rsidR="00205080" w:rsidRPr="005135A6" w:rsidRDefault="00AA7C88" w:rsidP="007F69EA">
      <w:pPr>
        <w:widowControl w:val="0"/>
        <w:numPr>
          <w:ilvl w:val="1"/>
          <w:numId w:val="37"/>
        </w:numPr>
        <w:tabs>
          <w:tab w:val="left" w:pos="0"/>
        </w:tabs>
        <w:suppressAutoHyphens/>
        <w:ind w:left="964" w:right="-546" w:hanging="510"/>
        <w:jc w:val="both"/>
      </w:pPr>
      <w:r w:rsidRPr="005135A6">
        <w:t xml:space="preserve">Līgums tiek izbeigts, ja </w:t>
      </w:r>
      <w:r w:rsidR="00290A49" w:rsidRPr="005135A6">
        <w:t>viena no Pusēm beidz pastāvēt vai to reorganizē un nav noteikts tās saistību un tiesību pārņēmējs.</w:t>
      </w:r>
    </w:p>
    <w:p w14:paraId="7681E43B" w14:textId="77777777" w:rsidR="00205080" w:rsidRPr="005135A6" w:rsidRDefault="007604DB" w:rsidP="007F69EA">
      <w:pPr>
        <w:widowControl w:val="0"/>
        <w:numPr>
          <w:ilvl w:val="1"/>
          <w:numId w:val="37"/>
        </w:numPr>
        <w:tabs>
          <w:tab w:val="left" w:pos="0"/>
        </w:tabs>
        <w:suppressAutoHyphens/>
        <w:ind w:left="964" w:right="-546" w:hanging="510"/>
        <w:jc w:val="both"/>
      </w:pPr>
      <w:r w:rsidRPr="005135A6">
        <w:t>Puses</w:t>
      </w:r>
      <w:r w:rsidR="002B6C33" w:rsidRPr="005135A6">
        <w:t xml:space="preserve"> var vienpusēji izbeigt Līgumu pirms termiņa, brīdinot par to otru </w:t>
      </w:r>
      <w:r w:rsidR="00BE1C64" w:rsidRPr="005135A6">
        <w:t>Pusi</w:t>
      </w:r>
      <w:r w:rsidR="00205080" w:rsidRPr="005135A6">
        <w:t xml:space="preserve"> vienu mēnesi iepriekš.</w:t>
      </w:r>
    </w:p>
    <w:p w14:paraId="701D936E" w14:textId="77777777" w:rsidR="00205080" w:rsidRPr="005135A6" w:rsidRDefault="002B6C33" w:rsidP="007F69EA">
      <w:pPr>
        <w:widowControl w:val="0"/>
        <w:numPr>
          <w:ilvl w:val="1"/>
          <w:numId w:val="37"/>
        </w:numPr>
        <w:tabs>
          <w:tab w:val="left" w:pos="0"/>
        </w:tabs>
        <w:suppressAutoHyphens/>
        <w:ind w:left="964" w:right="-546" w:hanging="510"/>
        <w:jc w:val="both"/>
      </w:pPr>
      <w:r w:rsidRPr="005135A6">
        <w:t xml:space="preserve">Centrs var izbeigt Līgumu pirms termiņa, brīdinot par to </w:t>
      </w:r>
      <w:r w:rsidR="00F72473" w:rsidRPr="005135A6">
        <w:t>Biedrību</w:t>
      </w:r>
      <w:r w:rsidRPr="005135A6">
        <w:t xml:space="preserve"> 15 (piecpadsmit) dienas iepriekš, ja </w:t>
      </w:r>
      <w:r w:rsidR="00E9530F" w:rsidRPr="005135A6">
        <w:t>Biedrība</w:t>
      </w:r>
      <w:r w:rsidR="00256D76" w:rsidRPr="005135A6">
        <w:t xml:space="preserve"> </w:t>
      </w:r>
      <w:r w:rsidR="000928D4" w:rsidRPr="005135A6">
        <w:t xml:space="preserve">atkārtoti </w:t>
      </w:r>
      <w:r w:rsidRPr="005135A6">
        <w:t>nepilda Līguma noteikumus</w:t>
      </w:r>
      <w:r w:rsidR="006548CF" w:rsidRPr="005135A6">
        <w:t>, kas tiek konstatēts Līguma 2.8.punktā minētās darbības atbilstības pārbaudē</w:t>
      </w:r>
      <w:r w:rsidR="000928D4" w:rsidRPr="005135A6">
        <w:t>.</w:t>
      </w:r>
    </w:p>
    <w:p w14:paraId="39ADE7A9" w14:textId="77777777" w:rsidR="00002D67" w:rsidRPr="005135A6" w:rsidRDefault="00FD2DFE" w:rsidP="007F69EA">
      <w:pPr>
        <w:widowControl w:val="0"/>
        <w:numPr>
          <w:ilvl w:val="1"/>
          <w:numId w:val="37"/>
        </w:numPr>
        <w:tabs>
          <w:tab w:val="left" w:pos="0"/>
        </w:tabs>
        <w:suppressAutoHyphens/>
        <w:ind w:left="964" w:right="-546" w:hanging="510"/>
        <w:jc w:val="both"/>
      </w:pPr>
      <w:r w:rsidRPr="005135A6">
        <w:rPr>
          <w:bCs/>
          <w:iCs/>
        </w:rPr>
        <w:t xml:space="preserve">Izmaiņas un papildinājumi Līgumā pēc </w:t>
      </w:r>
      <w:r w:rsidR="00BE1C64" w:rsidRPr="005135A6">
        <w:rPr>
          <w:bCs/>
          <w:iCs/>
        </w:rPr>
        <w:t>Pušu</w:t>
      </w:r>
      <w:r w:rsidRPr="005135A6">
        <w:rPr>
          <w:bCs/>
          <w:iCs/>
        </w:rPr>
        <w:t xml:space="preserve"> vienoš</w:t>
      </w:r>
      <w:r w:rsidR="0070007B" w:rsidRPr="005135A6">
        <w:rPr>
          <w:bCs/>
          <w:iCs/>
        </w:rPr>
        <w:t>a</w:t>
      </w:r>
      <w:r w:rsidR="00BE1C64" w:rsidRPr="005135A6">
        <w:rPr>
          <w:bCs/>
          <w:iCs/>
        </w:rPr>
        <w:t xml:space="preserve">nās izdarāmi rakstiski un abām Pusēm </w:t>
      </w:r>
      <w:r w:rsidRPr="005135A6">
        <w:rPr>
          <w:bCs/>
          <w:iCs/>
        </w:rPr>
        <w:t>jāparaksta, tikai tad tie iegūst juridisku spēku un kļūst par Līguma neatņemamu sastāvdaļu</w:t>
      </w:r>
      <w:r w:rsidRPr="005135A6">
        <w:t>.</w:t>
      </w:r>
    </w:p>
    <w:p w14:paraId="5F9D0C3E" w14:textId="77777777" w:rsidR="002B6C33" w:rsidRPr="005135A6" w:rsidRDefault="009626D8" w:rsidP="007F69EA">
      <w:pPr>
        <w:widowControl w:val="0"/>
        <w:numPr>
          <w:ilvl w:val="0"/>
          <w:numId w:val="41"/>
        </w:numPr>
        <w:suppressAutoHyphens/>
        <w:spacing w:before="120" w:after="120"/>
        <w:ind w:left="0" w:right="-546" w:firstLine="0"/>
        <w:jc w:val="center"/>
        <w:rPr>
          <w:b/>
        </w:rPr>
      </w:pPr>
      <w:r w:rsidRPr="005135A6">
        <w:rPr>
          <w:b/>
        </w:rPr>
        <w:t>Nepārvaramā vara</w:t>
      </w:r>
    </w:p>
    <w:p w14:paraId="26EB9C2A" w14:textId="77777777" w:rsidR="009626D8" w:rsidRPr="005135A6" w:rsidRDefault="009626D8" w:rsidP="007F69EA">
      <w:pPr>
        <w:widowControl w:val="0"/>
        <w:numPr>
          <w:ilvl w:val="1"/>
          <w:numId w:val="39"/>
        </w:numPr>
        <w:suppressAutoHyphens/>
        <w:ind w:left="964" w:right="-546" w:hanging="510"/>
        <w:jc w:val="both"/>
      </w:pPr>
      <w:r w:rsidRPr="005135A6">
        <w:t>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37D2B17A" w14:textId="77777777" w:rsidR="009626D8" w:rsidRPr="005135A6" w:rsidRDefault="009626D8" w:rsidP="007F69EA">
      <w:pPr>
        <w:widowControl w:val="0"/>
        <w:numPr>
          <w:ilvl w:val="1"/>
          <w:numId w:val="39"/>
        </w:numPr>
        <w:suppressAutoHyphens/>
        <w:ind w:left="964" w:right="-546" w:hanging="510"/>
        <w:jc w:val="both"/>
      </w:pPr>
      <w:r w:rsidRPr="005135A6">
        <w:t>Nepārvaramas varas apstākļu pierādīšanas pienākums gulstas uz to Pusi, kura uz tiem atsaucas.</w:t>
      </w:r>
    </w:p>
    <w:p w14:paraId="28EF7455" w14:textId="77777777" w:rsidR="009626D8" w:rsidRPr="005135A6" w:rsidRDefault="009626D8" w:rsidP="007F69EA">
      <w:pPr>
        <w:widowControl w:val="0"/>
        <w:numPr>
          <w:ilvl w:val="1"/>
          <w:numId w:val="39"/>
        </w:numPr>
        <w:suppressAutoHyphens/>
        <w:ind w:left="964" w:right="-546" w:hanging="510"/>
        <w:jc w:val="both"/>
      </w:pPr>
      <w:r w:rsidRPr="005135A6">
        <w:t>Par nepārvaramas varas apstākļu iestāšanos vai izbeigšanos otra Puse tiek informēta rakstveidā 3 (trīs) dienu laikā, skaitot no šādu apstākļu iestāšanās vai izbeigšanās.</w:t>
      </w:r>
    </w:p>
    <w:p w14:paraId="054EA0A6" w14:textId="77777777" w:rsidR="009626D8" w:rsidRPr="005135A6" w:rsidRDefault="009626D8" w:rsidP="007F69EA">
      <w:pPr>
        <w:widowControl w:val="0"/>
        <w:numPr>
          <w:ilvl w:val="1"/>
          <w:numId w:val="39"/>
        </w:numPr>
        <w:suppressAutoHyphens/>
        <w:ind w:left="964" w:right="-546" w:hanging="510"/>
        <w:jc w:val="both"/>
      </w:pPr>
      <w:r w:rsidRPr="005135A6">
        <w:t>Nepārvaramas varas apstākļu iestāšanās gadījumā Puses 5 (piecu) darba dienu laikā vienojas par Līgumā noteikto saistību izpildes termiņa grozīšanu.</w:t>
      </w:r>
    </w:p>
    <w:p w14:paraId="3475A386" w14:textId="77777777" w:rsidR="009626D8" w:rsidRPr="005135A6" w:rsidRDefault="009626D8" w:rsidP="007F69EA">
      <w:pPr>
        <w:widowControl w:val="0"/>
        <w:suppressAutoHyphens/>
        <w:spacing w:before="120" w:after="120"/>
        <w:ind w:right="-546"/>
        <w:jc w:val="center"/>
        <w:rPr>
          <w:b/>
        </w:rPr>
      </w:pPr>
      <w:r w:rsidRPr="005135A6">
        <w:rPr>
          <w:b/>
        </w:rPr>
        <w:t>VI. Citi noteikumi</w:t>
      </w:r>
    </w:p>
    <w:p w14:paraId="200F0D65" w14:textId="77777777" w:rsidR="009626D8" w:rsidRPr="005135A6" w:rsidRDefault="009626D8" w:rsidP="007F69EA">
      <w:pPr>
        <w:widowControl w:val="0"/>
        <w:numPr>
          <w:ilvl w:val="1"/>
          <w:numId w:val="42"/>
        </w:numPr>
        <w:suppressAutoHyphens/>
        <w:ind w:left="964" w:right="-546" w:hanging="510"/>
        <w:jc w:val="both"/>
      </w:pPr>
      <w:r w:rsidRPr="005135A6">
        <w:t>Jautājumos</w:t>
      </w:r>
      <w:r w:rsidR="00597D47" w:rsidRPr="005135A6">
        <w:t xml:space="preserve">, kas nav atrunāti šajā Līgumā, </w:t>
      </w:r>
      <w:r w:rsidR="00BE1C64" w:rsidRPr="005135A6">
        <w:t>Puses</w:t>
      </w:r>
      <w:r w:rsidR="00597D47" w:rsidRPr="005135A6">
        <w:t xml:space="preserve"> vadās saskaņā ar Latvijas Repub</w:t>
      </w:r>
      <w:r w:rsidRPr="005135A6">
        <w:t>likā</w:t>
      </w:r>
      <w:r w:rsidR="00597D47" w:rsidRPr="005135A6">
        <w:t xml:space="preserve"> spēkā esošajiem normatīvajiem aktiem.</w:t>
      </w:r>
    </w:p>
    <w:p w14:paraId="7C819AA1" w14:textId="77777777" w:rsidR="009626D8" w:rsidRPr="005135A6" w:rsidRDefault="00BE1C64" w:rsidP="007F69EA">
      <w:pPr>
        <w:widowControl w:val="0"/>
        <w:numPr>
          <w:ilvl w:val="1"/>
          <w:numId w:val="42"/>
        </w:numPr>
        <w:suppressAutoHyphens/>
        <w:ind w:left="964" w:right="-546" w:hanging="510"/>
        <w:jc w:val="both"/>
      </w:pPr>
      <w:r w:rsidRPr="005135A6">
        <w:t>Pušu</w:t>
      </w:r>
      <w:r w:rsidR="00D8778D" w:rsidRPr="005135A6">
        <w:t xml:space="preserve"> domstarpības, kas saistītas ar Līguma izpildi, tiek risinātas vienošanās ceļā. </w:t>
      </w:r>
      <w:r w:rsidR="00A00132" w:rsidRPr="005135A6">
        <w:t>Vienošanās t</w:t>
      </w:r>
      <w:r w:rsidR="00205080" w:rsidRPr="005135A6">
        <w:t>iek noformēta rakstiski.</w:t>
      </w:r>
    </w:p>
    <w:p w14:paraId="13160282" w14:textId="77777777" w:rsidR="009626D8" w:rsidRPr="005135A6" w:rsidRDefault="00BE1C64" w:rsidP="007F69EA">
      <w:pPr>
        <w:widowControl w:val="0"/>
        <w:numPr>
          <w:ilvl w:val="1"/>
          <w:numId w:val="42"/>
        </w:numPr>
        <w:suppressAutoHyphens/>
        <w:ind w:left="964" w:right="-546" w:hanging="510"/>
        <w:jc w:val="both"/>
      </w:pPr>
      <w:r w:rsidRPr="005135A6">
        <w:t>Puse</w:t>
      </w:r>
      <w:r w:rsidR="00B71094" w:rsidRPr="005135A6">
        <w:t xml:space="preserve"> paziņo </w:t>
      </w:r>
      <w:r w:rsidRPr="005135A6">
        <w:t>otrai</w:t>
      </w:r>
      <w:r w:rsidR="00256D76" w:rsidRPr="005135A6">
        <w:t xml:space="preserve"> </w:t>
      </w:r>
      <w:r w:rsidRPr="005135A6">
        <w:t>Pusei</w:t>
      </w:r>
      <w:r w:rsidR="00256D76" w:rsidRPr="005135A6">
        <w:t xml:space="preserve"> </w:t>
      </w:r>
      <w:r w:rsidR="00597D47" w:rsidRPr="005135A6">
        <w:t>rakstveidā trīs darba dienu laikā</w:t>
      </w:r>
      <w:r w:rsidR="00256D76" w:rsidRPr="005135A6">
        <w:t xml:space="preserve"> </w:t>
      </w:r>
      <w:r w:rsidR="00B71094" w:rsidRPr="005135A6">
        <w:t>par juridiskā statusa, rekvizītu – juridiskās adreses, atrašanās vietas vai amatpersonu un to pārstāvju maiņu.</w:t>
      </w:r>
    </w:p>
    <w:p w14:paraId="4E6AFDFB" w14:textId="77777777" w:rsidR="00AE007A" w:rsidRPr="005135A6" w:rsidRDefault="00AE007A" w:rsidP="007F69EA">
      <w:pPr>
        <w:widowControl w:val="0"/>
        <w:numPr>
          <w:ilvl w:val="1"/>
          <w:numId w:val="43"/>
        </w:numPr>
        <w:suppressAutoHyphens/>
        <w:ind w:left="964" w:right="-546" w:hanging="510"/>
        <w:contextualSpacing/>
        <w:jc w:val="both"/>
        <w:rPr>
          <w:bCs/>
        </w:rPr>
      </w:pPr>
      <w:r w:rsidRPr="005135A6">
        <w:t xml:space="preserve">Līgums ir sagatavots uz </w:t>
      </w:r>
      <w:r w:rsidR="007F69EA">
        <w:t>3</w:t>
      </w:r>
      <w:r w:rsidRPr="005135A6">
        <w:t xml:space="preserve"> (</w:t>
      </w:r>
      <w:r w:rsidR="007F69EA">
        <w:t>trīs</w:t>
      </w:r>
      <w:r w:rsidRPr="005135A6">
        <w:t>) lapām</w:t>
      </w:r>
      <w:r w:rsidR="005C56E0" w:rsidRPr="005135A6">
        <w:t xml:space="preserve"> ar pielikumu uz </w:t>
      </w:r>
      <w:r w:rsidR="00E85FC1" w:rsidRPr="005135A6">
        <w:t>4</w:t>
      </w:r>
      <w:r w:rsidR="005C56E0" w:rsidRPr="005135A6">
        <w:t xml:space="preserve"> (</w:t>
      </w:r>
      <w:r w:rsidR="00E85FC1" w:rsidRPr="005135A6">
        <w:t>četrām) lapām</w:t>
      </w:r>
      <w:r w:rsidRPr="005135A6">
        <w:t>, parakstīts ar drošu elektronisko parakstu un satur laika zīmogu. Līgums tiek glabāts katras Puses lietvedībā.</w:t>
      </w:r>
    </w:p>
    <w:tbl>
      <w:tblPr>
        <w:tblpPr w:leftFromText="180" w:rightFromText="180" w:vertAnchor="text" w:horzAnchor="margin" w:tblpY="969"/>
        <w:tblW w:w="9550" w:type="dxa"/>
        <w:tblLayout w:type="fixed"/>
        <w:tblLook w:val="04A0" w:firstRow="1" w:lastRow="0" w:firstColumn="1" w:lastColumn="0" w:noHBand="0" w:noVBand="1"/>
      </w:tblPr>
      <w:tblGrid>
        <w:gridCol w:w="4775"/>
        <w:gridCol w:w="4775"/>
      </w:tblGrid>
      <w:tr w:rsidR="00066733" w:rsidRPr="005135A6" w14:paraId="7DC34345" w14:textId="77777777" w:rsidTr="00066733">
        <w:trPr>
          <w:trHeight w:val="2490"/>
        </w:trPr>
        <w:tc>
          <w:tcPr>
            <w:tcW w:w="4775" w:type="dxa"/>
          </w:tcPr>
          <w:p w14:paraId="2AC1BA40" w14:textId="77777777" w:rsidR="00066733" w:rsidRPr="005135A6" w:rsidRDefault="00066733" w:rsidP="00066733">
            <w:pPr>
              <w:widowControl w:val="0"/>
              <w:suppressAutoHyphens/>
              <w:ind w:left="-57" w:right="-546" w:firstLine="57"/>
              <w:jc w:val="both"/>
              <w:rPr>
                <w:b/>
                <w:color w:val="000000"/>
              </w:rPr>
            </w:pPr>
            <w:r w:rsidRPr="005135A6">
              <w:rPr>
                <w:b/>
                <w:color w:val="000000"/>
              </w:rPr>
              <w:t>Slimību profilakses un kontroles centrs</w:t>
            </w:r>
          </w:p>
          <w:p w14:paraId="6512F48D" w14:textId="77777777" w:rsidR="00066733" w:rsidRPr="005135A6" w:rsidRDefault="00066733" w:rsidP="00066733">
            <w:pPr>
              <w:pStyle w:val="Heading4"/>
              <w:keepNext w:val="0"/>
              <w:widowControl w:val="0"/>
              <w:suppressAutoHyphens/>
              <w:ind w:left="-57" w:right="-546" w:firstLine="57"/>
              <w:rPr>
                <w:szCs w:val="24"/>
                <w:lang w:val="lv-LV"/>
              </w:rPr>
            </w:pPr>
            <w:r w:rsidRPr="005135A6">
              <w:rPr>
                <w:szCs w:val="24"/>
                <w:lang w:val="lv-LV"/>
              </w:rPr>
              <w:t>Reģistrācijas Nr.90009756700</w:t>
            </w:r>
          </w:p>
          <w:p w14:paraId="233CB41E" w14:textId="77777777" w:rsidR="00066733" w:rsidRPr="005135A6" w:rsidRDefault="00066733" w:rsidP="00066733">
            <w:pPr>
              <w:pStyle w:val="Heading4"/>
              <w:keepNext w:val="0"/>
              <w:widowControl w:val="0"/>
              <w:suppressAutoHyphens/>
              <w:ind w:left="-57" w:right="-546" w:firstLine="57"/>
            </w:pPr>
            <w:r w:rsidRPr="005135A6">
              <w:rPr>
                <w:szCs w:val="24"/>
                <w:lang w:val="lv-LV"/>
              </w:rPr>
              <w:t xml:space="preserve">Duntes iela 22, K-5 </w:t>
            </w:r>
            <w:r w:rsidRPr="005135A6">
              <w:t>Rīga, LV-1005</w:t>
            </w:r>
          </w:p>
          <w:p w14:paraId="6AD6B624" w14:textId="77777777" w:rsidR="00066733" w:rsidRPr="005135A6" w:rsidRDefault="00066733" w:rsidP="00066733">
            <w:pPr>
              <w:widowControl w:val="0"/>
              <w:suppressAutoHyphens/>
              <w:ind w:right="-546"/>
            </w:pPr>
            <w:r w:rsidRPr="005135A6">
              <w:t xml:space="preserve">Konts: LV54TREL2290677001000 </w:t>
            </w:r>
          </w:p>
          <w:p w14:paraId="4A167BB6" w14:textId="77777777" w:rsidR="00066733" w:rsidRPr="005135A6" w:rsidRDefault="00066733" w:rsidP="00066733">
            <w:pPr>
              <w:widowControl w:val="0"/>
              <w:suppressAutoHyphens/>
              <w:ind w:right="-546"/>
            </w:pPr>
            <w:r w:rsidRPr="005135A6">
              <w:t xml:space="preserve">e-pasts: info@spkc.gov.lv   </w:t>
            </w:r>
          </w:p>
          <w:p w14:paraId="5B94E00A" w14:textId="77777777" w:rsidR="00066733" w:rsidRPr="005135A6" w:rsidRDefault="00066733" w:rsidP="00066733">
            <w:pPr>
              <w:widowControl w:val="0"/>
              <w:suppressAutoHyphens/>
              <w:ind w:left="-57" w:right="-546" w:firstLine="57"/>
              <w:jc w:val="both"/>
            </w:pPr>
            <w:r w:rsidRPr="005135A6">
              <w:t>___________________________</w:t>
            </w:r>
          </w:p>
          <w:p w14:paraId="7963C130" w14:textId="77777777" w:rsidR="00066733" w:rsidRPr="005135A6" w:rsidRDefault="00066733" w:rsidP="00066733">
            <w:pPr>
              <w:widowControl w:val="0"/>
              <w:suppressAutoHyphens/>
              <w:ind w:left="-57" w:right="-546" w:firstLine="57"/>
              <w:jc w:val="both"/>
              <w:rPr>
                <w:b/>
              </w:rPr>
            </w:pPr>
            <w:r w:rsidRPr="005135A6">
              <w:t>Direktor</w:t>
            </w:r>
            <w:r>
              <w:t>a p.i. D.Mozgis</w:t>
            </w:r>
          </w:p>
        </w:tc>
        <w:tc>
          <w:tcPr>
            <w:tcW w:w="4775" w:type="dxa"/>
          </w:tcPr>
          <w:p w14:paraId="02F73B50" w14:textId="77777777" w:rsidR="00066733" w:rsidRPr="005135A6" w:rsidRDefault="00066733" w:rsidP="00066733">
            <w:pPr>
              <w:pStyle w:val="Heading1"/>
              <w:keepNext w:val="0"/>
              <w:widowControl w:val="0"/>
              <w:suppressAutoHyphens/>
              <w:ind w:left="-57" w:right="-546"/>
              <w:rPr>
                <w:lang w:val="lv-LV"/>
              </w:rPr>
            </w:pPr>
            <w:r w:rsidRPr="005135A6">
              <w:rPr>
                <w:lang w:val="lv-LV"/>
              </w:rPr>
              <w:t xml:space="preserve"> Biedrība “</w:t>
            </w:r>
            <w:r>
              <w:rPr>
                <w:lang w:val="lv-LV"/>
              </w:rPr>
              <w:t>Latvijas Sarkanais Krusts</w:t>
            </w:r>
            <w:r w:rsidRPr="005135A6">
              <w:rPr>
                <w:lang w:val="lv-LV"/>
              </w:rPr>
              <w:t>”</w:t>
            </w:r>
          </w:p>
          <w:p w14:paraId="61AB1CB0" w14:textId="77777777" w:rsidR="00066733" w:rsidRPr="005135A6" w:rsidRDefault="00066733" w:rsidP="00066733">
            <w:pPr>
              <w:pStyle w:val="Heading4"/>
              <w:keepNext w:val="0"/>
              <w:widowControl w:val="0"/>
              <w:suppressAutoHyphens/>
              <w:ind w:left="-57" w:right="-546" w:firstLine="57"/>
              <w:rPr>
                <w:rStyle w:val="Strong"/>
                <w:color w:val="000000"/>
                <w:szCs w:val="24"/>
              </w:rPr>
            </w:pPr>
            <w:r w:rsidRPr="005135A6">
              <w:rPr>
                <w:szCs w:val="24"/>
                <w:lang w:val="lv-LV"/>
              </w:rPr>
              <w:t xml:space="preserve">Reģistrācijas Nr. </w:t>
            </w:r>
            <w:r w:rsidRPr="00F3154C">
              <w:rPr>
                <w:rStyle w:val="Strong"/>
                <w:b w:val="0"/>
                <w:color w:val="000000"/>
                <w:szCs w:val="24"/>
              </w:rPr>
              <w:t>40008002279</w:t>
            </w:r>
          </w:p>
          <w:p w14:paraId="7C7887B8" w14:textId="77777777" w:rsidR="00066733" w:rsidRPr="005135A6" w:rsidRDefault="00066733" w:rsidP="00066733">
            <w:pPr>
              <w:pStyle w:val="Heading4"/>
              <w:keepNext w:val="0"/>
              <w:widowControl w:val="0"/>
              <w:suppressAutoHyphens/>
              <w:ind w:left="-57" w:right="-546" w:firstLine="57"/>
            </w:pPr>
            <w:r w:rsidRPr="000F686D">
              <w:rPr>
                <w:color w:val="000000"/>
                <w:szCs w:val="24"/>
                <w:lang w:val="lv-LV"/>
              </w:rPr>
              <w:t>Šarlotes iela 1D</w:t>
            </w:r>
            <w:r w:rsidRPr="005135A6">
              <w:rPr>
                <w:color w:val="000000"/>
                <w:szCs w:val="24"/>
                <w:lang w:val="lv-LV"/>
              </w:rPr>
              <w:t xml:space="preserve">, </w:t>
            </w:r>
            <w:r w:rsidRPr="005135A6">
              <w:rPr>
                <w:color w:val="000000"/>
              </w:rPr>
              <w:t>Rīga, LV-10</w:t>
            </w:r>
            <w:r>
              <w:rPr>
                <w:color w:val="000000"/>
              </w:rPr>
              <w:t>01</w:t>
            </w:r>
          </w:p>
          <w:p w14:paraId="36FB9162" w14:textId="2F2AC83F" w:rsidR="00066733" w:rsidRPr="005135A6" w:rsidRDefault="00066733" w:rsidP="00066733">
            <w:pPr>
              <w:widowControl w:val="0"/>
              <w:shd w:val="clear" w:color="auto" w:fill="FFFFFF"/>
              <w:suppressAutoHyphens/>
              <w:ind w:right="-546"/>
              <w:rPr>
                <w:bCs/>
                <w:lang w:val="de-DE"/>
              </w:rPr>
            </w:pPr>
            <w:r w:rsidRPr="00517AE8">
              <w:rPr>
                <w:lang w:val="de-DE"/>
              </w:rPr>
              <w:t>Konts:</w:t>
            </w:r>
            <w:r w:rsidRPr="00517AE8">
              <w:rPr>
                <w:bCs/>
                <w:lang w:val="de-DE"/>
              </w:rPr>
              <w:t xml:space="preserve"> </w:t>
            </w:r>
            <w:r w:rsidR="001D2680" w:rsidRPr="00517AE8">
              <w:rPr>
                <w:szCs w:val="20"/>
                <w:lang w:eastAsia="en-US"/>
              </w:rPr>
              <w:t xml:space="preserve"> </w:t>
            </w:r>
            <w:r w:rsidR="001D2680" w:rsidRPr="00517AE8">
              <w:rPr>
                <w:bCs/>
              </w:rPr>
              <w:t>LV87RIKO0002010021481</w:t>
            </w:r>
          </w:p>
          <w:p w14:paraId="6C053A09" w14:textId="77777777" w:rsidR="00066733" w:rsidRPr="005135A6" w:rsidRDefault="00066733" w:rsidP="00066733">
            <w:pPr>
              <w:widowControl w:val="0"/>
              <w:shd w:val="clear" w:color="auto" w:fill="FFFFFF"/>
              <w:suppressAutoHyphens/>
              <w:ind w:right="-546"/>
              <w:jc w:val="both"/>
            </w:pPr>
            <w:r w:rsidRPr="005135A6">
              <w:t xml:space="preserve">e-pasts: </w:t>
            </w:r>
            <w:r w:rsidRPr="00E00FA5">
              <w:t>secretariat@redcross.lv</w:t>
            </w:r>
          </w:p>
          <w:p w14:paraId="1F905884" w14:textId="77777777" w:rsidR="00066733" w:rsidRPr="005135A6" w:rsidRDefault="00066733" w:rsidP="00066733">
            <w:pPr>
              <w:widowControl w:val="0"/>
              <w:suppressAutoHyphens/>
              <w:ind w:right="-546"/>
            </w:pPr>
            <w:r w:rsidRPr="005135A6">
              <w:t>______________________________</w:t>
            </w:r>
          </w:p>
          <w:p w14:paraId="7FA0937F" w14:textId="77777777" w:rsidR="00066733" w:rsidRPr="005135A6" w:rsidRDefault="00066733" w:rsidP="00066733">
            <w:pPr>
              <w:pStyle w:val="Parastais1"/>
              <w:ind w:right="-546"/>
            </w:pPr>
            <w:r>
              <w:t>Izpildinstitūcija Uldis Līkops</w:t>
            </w:r>
          </w:p>
          <w:p w14:paraId="4E475D48" w14:textId="77777777" w:rsidR="00066733" w:rsidRPr="005135A6" w:rsidRDefault="00066733" w:rsidP="00066733">
            <w:pPr>
              <w:pStyle w:val="Parastais1"/>
              <w:ind w:right="-546"/>
              <w:rPr>
                <w:lang w:val="lv-LV" w:eastAsia="x-none"/>
              </w:rPr>
            </w:pPr>
          </w:p>
          <w:p w14:paraId="22D26D99" w14:textId="77777777" w:rsidR="00066733" w:rsidRPr="005135A6" w:rsidRDefault="00066733" w:rsidP="00066733">
            <w:pPr>
              <w:pStyle w:val="Parastais1"/>
              <w:ind w:right="-546"/>
              <w:rPr>
                <w:lang w:val="lv-LV" w:eastAsia="x-none"/>
              </w:rPr>
            </w:pPr>
          </w:p>
        </w:tc>
      </w:tr>
    </w:tbl>
    <w:p w14:paraId="799E6E55" w14:textId="62904A84" w:rsidR="00FD2DFE" w:rsidRPr="005135A6" w:rsidRDefault="004A0DAC" w:rsidP="007F69EA">
      <w:pPr>
        <w:widowControl w:val="0"/>
        <w:tabs>
          <w:tab w:val="left" w:pos="142"/>
          <w:tab w:val="left" w:pos="567"/>
        </w:tabs>
        <w:suppressAutoHyphens/>
        <w:autoSpaceDE w:val="0"/>
        <w:autoSpaceDN w:val="0"/>
        <w:adjustRightInd w:val="0"/>
        <w:spacing w:before="120" w:after="120"/>
        <w:ind w:right="-546"/>
        <w:jc w:val="center"/>
        <w:rPr>
          <w:b/>
          <w:color w:val="000000"/>
        </w:rPr>
      </w:pPr>
      <w:r w:rsidRPr="005135A6">
        <w:rPr>
          <w:b/>
          <w:bCs/>
        </w:rPr>
        <w:t xml:space="preserve">VI. </w:t>
      </w:r>
      <w:r w:rsidR="00FD2DFE" w:rsidRPr="005135A6">
        <w:rPr>
          <w:b/>
          <w:bCs/>
        </w:rPr>
        <w:t xml:space="preserve">Pušu </w:t>
      </w:r>
      <w:r w:rsidR="000F36C3" w:rsidRPr="005135A6">
        <w:rPr>
          <w:b/>
          <w:bCs/>
        </w:rPr>
        <w:t>rekvizīti</w:t>
      </w:r>
      <w:r w:rsidR="00FD2DFE" w:rsidRPr="005135A6">
        <w:rPr>
          <w:b/>
          <w:bCs/>
        </w:rPr>
        <w:t xml:space="preserve"> un paraksti</w:t>
      </w:r>
    </w:p>
    <w:tbl>
      <w:tblPr>
        <w:tblW w:w="9550" w:type="dxa"/>
        <w:tblInd w:w="836" w:type="dxa"/>
        <w:tblLayout w:type="fixed"/>
        <w:tblLook w:val="04A0" w:firstRow="1" w:lastRow="0" w:firstColumn="1" w:lastColumn="0" w:noHBand="0" w:noVBand="1"/>
      </w:tblPr>
      <w:tblGrid>
        <w:gridCol w:w="4775"/>
        <w:gridCol w:w="4775"/>
      </w:tblGrid>
      <w:tr w:rsidR="00205080" w:rsidRPr="005135A6" w14:paraId="542E8251" w14:textId="77777777" w:rsidTr="0066098C">
        <w:trPr>
          <w:trHeight w:val="276"/>
        </w:trPr>
        <w:tc>
          <w:tcPr>
            <w:tcW w:w="4775" w:type="dxa"/>
          </w:tcPr>
          <w:p w14:paraId="4DFB9F26" w14:textId="77777777" w:rsidR="00205080" w:rsidRPr="005135A6" w:rsidRDefault="00205080" w:rsidP="007F69EA">
            <w:pPr>
              <w:widowControl w:val="0"/>
              <w:suppressAutoHyphens/>
              <w:ind w:right="-546"/>
              <w:rPr>
                <w:b/>
              </w:rPr>
            </w:pPr>
            <w:r w:rsidRPr="005135A6">
              <w:rPr>
                <w:b/>
              </w:rPr>
              <w:t>PASŪTĪTĀJS:</w:t>
            </w:r>
          </w:p>
        </w:tc>
        <w:tc>
          <w:tcPr>
            <w:tcW w:w="4775" w:type="dxa"/>
          </w:tcPr>
          <w:p w14:paraId="491560C7" w14:textId="77777777" w:rsidR="00205080" w:rsidRPr="005135A6" w:rsidRDefault="00205080" w:rsidP="007F69EA">
            <w:pPr>
              <w:widowControl w:val="0"/>
              <w:suppressAutoHyphens/>
              <w:ind w:right="-546"/>
              <w:jc w:val="both"/>
              <w:rPr>
                <w:b/>
              </w:rPr>
            </w:pPr>
            <w:r w:rsidRPr="005135A6">
              <w:rPr>
                <w:b/>
              </w:rPr>
              <w:t>IZPILDĪTĀJS:</w:t>
            </w:r>
          </w:p>
        </w:tc>
      </w:tr>
    </w:tbl>
    <w:p w14:paraId="174A36F8" w14:textId="77777777" w:rsidR="00707927" w:rsidRDefault="00707927" w:rsidP="00937208">
      <w:pPr>
        <w:widowControl w:val="0"/>
        <w:suppressAutoHyphens/>
        <w:ind w:right="-546"/>
        <w:jc w:val="both"/>
        <w:rPr>
          <w:b/>
          <w:color w:val="000000"/>
        </w:rPr>
        <w:sectPr w:rsidR="00707927" w:rsidSect="00E85FC1">
          <w:footerReference w:type="default" r:id="rId10"/>
          <w:footerReference w:type="first" r:id="rId11"/>
          <w:pgSz w:w="11906" w:h="16838"/>
          <w:pgMar w:top="709" w:right="1134" w:bottom="709" w:left="1418" w:header="706" w:footer="706" w:gutter="0"/>
          <w:cols w:space="708"/>
          <w:titlePg/>
          <w:docGrid w:linePitch="360"/>
        </w:sectPr>
      </w:pPr>
    </w:p>
    <w:p w14:paraId="540D888F" w14:textId="4364E62C" w:rsidR="00795D9D" w:rsidRDefault="00795D9D" w:rsidP="00937208">
      <w:pPr>
        <w:widowControl w:val="0"/>
        <w:tabs>
          <w:tab w:val="left" w:pos="4257"/>
        </w:tabs>
        <w:suppressAutoHyphens/>
        <w:spacing w:line="254" w:lineRule="auto"/>
        <w:ind w:right="-546"/>
        <w:rPr>
          <w:b/>
          <w:color w:val="00000A"/>
        </w:rPr>
      </w:pPr>
    </w:p>
    <w:p w14:paraId="235CFB71" w14:textId="77777777" w:rsidR="00F13327" w:rsidRPr="005135A6" w:rsidRDefault="00E85FC1" w:rsidP="00C977B8">
      <w:pPr>
        <w:widowControl w:val="0"/>
        <w:suppressAutoHyphens/>
        <w:spacing w:line="254" w:lineRule="auto"/>
        <w:ind w:right="-546"/>
        <w:jc w:val="right"/>
        <w:rPr>
          <w:b/>
          <w:color w:val="00000A"/>
        </w:rPr>
      </w:pPr>
      <w:r w:rsidRPr="005135A6">
        <w:rPr>
          <w:b/>
          <w:color w:val="00000A"/>
        </w:rPr>
        <w:t xml:space="preserve">Pielikums </w:t>
      </w:r>
      <w:r w:rsidR="00F463FE" w:rsidRPr="005135A6">
        <w:rPr>
          <w:b/>
          <w:color w:val="00000A"/>
        </w:rPr>
        <w:t>Līdzdarbības</w:t>
      </w:r>
      <w:r w:rsidR="00F13327" w:rsidRPr="005135A6">
        <w:rPr>
          <w:b/>
          <w:color w:val="00000A"/>
        </w:rPr>
        <w:t xml:space="preserve"> </w:t>
      </w:r>
      <w:r w:rsidRPr="005135A6">
        <w:rPr>
          <w:b/>
          <w:color w:val="00000A"/>
        </w:rPr>
        <w:t>līgumam</w:t>
      </w:r>
    </w:p>
    <w:p w14:paraId="4126F0CF" w14:textId="77777777" w:rsidR="002B57FB" w:rsidRPr="005135A6" w:rsidRDefault="002B57FB" w:rsidP="007F69EA">
      <w:pPr>
        <w:widowControl w:val="0"/>
        <w:suppressAutoHyphens/>
        <w:spacing w:line="254" w:lineRule="auto"/>
        <w:ind w:right="-546"/>
        <w:jc w:val="both"/>
        <w:rPr>
          <w:b/>
          <w:color w:val="00000A"/>
        </w:rPr>
      </w:pPr>
    </w:p>
    <w:p w14:paraId="0DF0FF9B" w14:textId="77777777" w:rsidR="00E85FC1" w:rsidRPr="005135A6" w:rsidRDefault="002B57FB" w:rsidP="007F69EA">
      <w:pPr>
        <w:widowControl w:val="0"/>
        <w:suppressAutoHyphens/>
        <w:spacing w:line="254" w:lineRule="auto"/>
        <w:ind w:right="-546"/>
        <w:jc w:val="center"/>
        <w:rPr>
          <w:color w:val="00000A"/>
        </w:rPr>
      </w:pPr>
      <w:r w:rsidRPr="005135A6">
        <w:rPr>
          <w:b/>
          <w:color w:val="00000A"/>
        </w:rPr>
        <w:t>Datu apstrādes un aizsardzības noteikumi</w:t>
      </w:r>
    </w:p>
    <w:p w14:paraId="718A9EF1" w14:textId="77777777" w:rsidR="002B57FB" w:rsidRPr="005135A6" w:rsidRDefault="002B57FB" w:rsidP="007F69EA">
      <w:pPr>
        <w:widowControl w:val="0"/>
        <w:suppressAutoHyphens/>
        <w:spacing w:line="254" w:lineRule="auto"/>
        <w:ind w:right="-546"/>
        <w:jc w:val="both"/>
        <w:rPr>
          <w:color w:val="00000A"/>
        </w:rPr>
      </w:pPr>
    </w:p>
    <w:p w14:paraId="6E00883F" w14:textId="77777777" w:rsidR="00E85FC1" w:rsidRPr="005135A6" w:rsidRDefault="00E85FC1" w:rsidP="007F69EA">
      <w:pPr>
        <w:widowControl w:val="0"/>
        <w:suppressAutoHyphens/>
        <w:spacing w:line="254" w:lineRule="auto"/>
        <w:ind w:right="-546"/>
        <w:jc w:val="both"/>
        <w:rPr>
          <w:color w:val="00000A"/>
        </w:rPr>
      </w:pPr>
      <w:r w:rsidRPr="005135A6">
        <w:rPr>
          <w:color w:val="00000A"/>
        </w:rPr>
        <w:t>Šajā pielikumā tiek lietoti termini (</w:t>
      </w:r>
      <w:r w:rsidRPr="005135A6">
        <w:rPr>
          <w:i/>
          <w:iCs/>
          <w:color w:val="00000A"/>
        </w:rPr>
        <w:t>apstrādātājs, datu subjekts, pārzinis, personas dati, personas datu apstrāde, personas datu apstrādes darbību reģistrs, personas datu aizsardzības pārkāpums, personas datu aizsardzības speciālists, pietiekamības līmenis, trešā persona, trešā valsts</w:t>
      </w:r>
      <w:r w:rsidRPr="005135A6">
        <w:rPr>
          <w:color w:val="00000A"/>
        </w:rPr>
        <w:t>) atbilstoši to izpratnei Vispārīgajā datu aizsardzības regulā Nr.2016/679.</w:t>
      </w:r>
    </w:p>
    <w:p w14:paraId="2577CD1A" w14:textId="77777777" w:rsidR="00F13327" w:rsidRPr="005135A6" w:rsidRDefault="00F13327" w:rsidP="007F69EA">
      <w:pPr>
        <w:widowControl w:val="0"/>
        <w:suppressAutoHyphens/>
        <w:spacing w:line="254" w:lineRule="auto"/>
        <w:ind w:right="-546"/>
        <w:jc w:val="both"/>
        <w:rPr>
          <w:b/>
          <w:color w:val="00000A"/>
        </w:rPr>
      </w:pPr>
    </w:p>
    <w:p w14:paraId="00042DCC" w14:textId="77777777" w:rsidR="00F13327" w:rsidRPr="005135A6" w:rsidRDefault="00F13327" w:rsidP="007F69EA">
      <w:pPr>
        <w:widowControl w:val="0"/>
        <w:suppressAutoHyphens/>
        <w:spacing w:line="254" w:lineRule="auto"/>
        <w:ind w:right="-546"/>
        <w:jc w:val="both"/>
        <w:rPr>
          <w:b/>
          <w:color w:val="000000"/>
        </w:rPr>
      </w:pPr>
      <w:r w:rsidRPr="005135A6">
        <w:rPr>
          <w:b/>
          <w:color w:val="000000"/>
        </w:rPr>
        <w:t>1.</w:t>
      </w:r>
      <w:r w:rsidR="002B57FB" w:rsidRPr="005135A6">
        <w:rPr>
          <w:b/>
          <w:color w:val="000000"/>
        </w:rPr>
        <w:t xml:space="preserve"> Priekšmets</w:t>
      </w:r>
    </w:p>
    <w:p w14:paraId="3B5DAC4C" w14:textId="77777777" w:rsidR="00E85FC1" w:rsidRPr="005135A6" w:rsidRDefault="00E85FC1" w:rsidP="007F69EA">
      <w:pPr>
        <w:widowControl w:val="0"/>
        <w:suppressAutoHyphens/>
        <w:spacing w:line="254" w:lineRule="auto"/>
        <w:ind w:right="-546"/>
        <w:jc w:val="both"/>
        <w:rPr>
          <w:color w:val="00000A"/>
        </w:rPr>
      </w:pPr>
      <w:r w:rsidRPr="005135A6">
        <w:rPr>
          <w:color w:val="00000A"/>
        </w:rPr>
        <w:t>1.2. Sadarbības līguma ietvaros Biedrība, kā apstrādātājs (turpmāk – Apstrādātājs) apstrādā Centra, kā Pārziņa (turpmāk – Pārzinis) personas datus, kas noteikti saskaņā ar šo pielikumu.</w:t>
      </w:r>
    </w:p>
    <w:p w14:paraId="13A7BA80" w14:textId="77777777" w:rsidR="00E85FC1" w:rsidRPr="005135A6" w:rsidRDefault="00E85FC1" w:rsidP="007F69EA">
      <w:pPr>
        <w:widowControl w:val="0"/>
        <w:suppressAutoHyphens/>
        <w:spacing w:line="254" w:lineRule="auto"/>
        <w:ind w:right="-546"/>
        <w:jc w:val="both"/>
        <w:rPr>
          <w:color w:val="00000A"/>
        </w:rPr>
      </w:pPr>
      <w:r w:rsidRPr="005135A6">
        <w:rPr>
          <w:color w:val="00000A"/>
        </w:rPr>
        <w:t>1.3. Līguma izpildes mērķiem par šā pielikuma jautājumiem (atļaujas pieprasījumi, paziņojumi, informācija u.c.) tiek nozīmētas šādas kontaktpersonas:</w:t>
      </w:r>
    </w:p>
    <w:p w14:paraId="24AA8E81"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1.3.1. Pārziņa kontaktpersona: </w:t>
      </w:r>
      <w:r w:rsidR="008C10AA" w:rsidRPr="008C10AA">
        <w:rPr>
          <w:color w:val="00000A"/>
        </w:rPr>
        <w:t>Emīlija Pētersone, emilija.petersone@spkc.gov.lv, tel. 67475145</w:t>
      </w:r>
    </w:p>
    <w:p w14:paraId="3E29A1B6" w14:textId="530327EB" w:rsidR="00E85FC1" w:rsidRPr="005135A6" w:rsidRDefault="00E85FC1" w:rsidP="007F69EA">
      <w:pPr>
        <w:widowControl w:val="0"/>
        <w:suppressAutoHyphens/>
        <w:spacing w:line="254" w:lineRule="auto"/>
        <w:ind w:right="-546"/>
        <w:jc w:val="both"/>
        <w:rPr>
          <w:color w:val="00000A"/>
        </w:rPr>
      </w:pPr>
      <w:r w:rsidRPr="005135A6">
        <w:rPr>
          <w:color w:val="00000A"/>
        </w:rPr>
        <w:t>1.3.</w:t>
      </w:r>
      <w:r w:rsidRPr="00517AE8">
        <w:rPr>
          <w:color w:val="00000A"/>
        </w:rPr>
        <w:t xml:space="preserve">2. Apstrādātāja kontaktpersona: </w:t>
      </w:r>
      <w:r w:rsidR="00C95EF5" w:rsidRPr="00517AE8">
        <w:rPr>
          <w:color w:val="00000A"/>
        </w:rPr>
        <w:t>Vivita Ķīkule</w:t>
      </w:r>
      <w:r w:rsidRPr="00517AE8">
        <w:rPr>
          <w:color w:val="00000A"/>
        </w:rPr>
        <w:t xml:space="preserve">, tel. </w:t>
      </w:r>
      <w:r w:rsidR="00C95EF5" w:rsidRPr="00517AE8">
        <w:rPr>
          <w:color w:val="00000A"/>
        </w:rPr>
        <w:t>25668251</w:t>
      </w:r>
      <w:r w:rsidRPr="00517AE8">
        <w:rPr>
          <w:color w:val="00000A"/>
        </w:rPr>
        <w:t xml:space="preserve">, e-pasts: </w:t>
      </w:r>
      <w:r w:rsidR="00C95EF5" w:rsidRPr="00517AE8">
        <w:rPr>
          <w:color w:val="00000A"/>
        </w:rPr>
        <w:t>vivita.kikule@redcross.</w:t>
      </w:r>
      <w:r w:rsidR="00517AE8" w:rsidRPr="00517AE8">
        <w:rPr>
          <w:color w:val="00000A"/>
        </w:rPr>
        <w:t>lv</w:t>
      </w:r>
      <w:r w:rsidRPr="00517AE8">
        <w:rPr>
          <w:color w:val="00000A"/>
        </w:rPr>
        <w:t>.</w:t>
      </w:r>
    </w:p>
    <w:p w14:paraId="5E2D9B75" w14:textId="77777777" w:rsidR="00F13327" w:rsidRPr="005135A6" w:rsidRDefault="00F13327" w:rsidP="007F69EA">
      <w:pPr>
        <w:widowControl w:val="0"/>
        <w:suppressAutoHyphens/>
        <w:spacing w:line="254" w:lineRule="auto"/>
        <w:ind w:right="-546"/>
        <w:jc w:val="both"/>
        <w:rPr>
          <w:b/>
          <w:color w:val="00000A"/>
        </w:rPr>
      </w:pPr>
    </w:p>
    <w:p w14:paraId="16B1B744" w14:textId="77777777" w:rsidR="00E85FC1" w:rsidRPr="005135A6" w:rsidRDefault="00E85FC1" w:rsidP="007F69EA">
      <w:pPr>
        <w:widowControl w:val="0"/>
        <w:suppressAutoHyphens/>
        <w:spacing w:line="254" w:lineRule="auto"/>
        <w:ind w:right="-546"/>
        <w:jc w:val="both"/>
        <w:rPr>
          <w:b/>
          <w:color w:val="00000A"/>
        </w:rPr>
      </w:pPr>
      <w:r w:rsidRPr="005135A6">
        <w:rPr>
          <w:b/>
          <w:color w:val="00000A"/>
        </w:rPr>
        <w:t>2. Apstrādātāja pienākumi</w:t>
      </w:r>
    </w:p>
    <w:p w14:paraId="3AD0646D" w14:textId="77777777" w:rsidR="00E85FC1" w:rsidRPr="005135A6" w:rsidRDefault="00E85FC1" w:rsidP="007F69EA">
      <w:pPr>
        <w:widowControl w:val="0"/>
        <w:suppressAutoHyphens/>
        <w:spacing w:line="254" w:lineRule="auto"/>
        <w:ind w:right="-546"/>
        <w:jc w:val="both"/>
        <w:rPr>
          <w:color w:val="00000A"/>
        </w:rPr>
      </w:pPr>
      <w:r w:rsidRPr="005135A6">
        <w:rPr>
          <w:color w:val="00000A"/>
        </w:rPr>
        <w:t>2.1. Apstrādātājs apņemas apstrādāt saņemtos personas datus tikai saskaņā ar Regulu un citiem Latvijā spēkā esošajiem normatīvajiem aktiem, Sadarbības Līgumu, un tā pielikumiem ievērojot Pārziņa norādījumus. Apstrādātājs nekavējoties informē Pārzini, ja, viņaprāt, kāds norādījums pārkāpj Regulu vai citus Eiropas Savienības vai Latvijas normatīvo aktu aizsardzības noteikumus. Apstrādātāja pienākumi tiek veikti bez atlīdzības.</w:t>
      </w:r>
    </w:p>
    <w:p w14:paraId="67A97054" w14:textId="77777777" w:rsidR="00E85FC1" w:rsidRPr="005135A6" w:rsidRDefault="00E85FC1" w:rsidP="007F69EA">
      <w:pPr>
        <w:widowControl w:val="0"/>
        <w:suppressAutoHyphens/>
        <w:spacing w:line="254" w:lineRule="auto"/>
        <w:ind w:right="-546"/>
        <w:jc w:val="both"/>
        <w:rPr>
          <w:color w:val="00000A"/>
        </w:rPr>
      </w:pPr>
      <w:r w:rsidRPr="005135A6">
        <w:rPr>
          <w:color w:val="00000A"/>
        </w:rPr>
        <w:t>2.2. Apstrādātājs garantē, ka apstrādes periodā personas dati netiks izmantoti citiem mērķiem, kā arī ievēros visas spēkā esošajos normatīvajos aktos noteiktās tehniskās un organizatoriskās prasības attiecībā uz personas datu glabāšanu un iznīcināšanu.</w:t>
      </w:r>
    </w:p>
    <w:p w14:paraId="6A473256" w14:textId="77777777" w:rsidR="00E85FC1" w:rsidRPr="005135A6" w:rsidRDefault="00E85FC1" w:rsidP="007F69EA">
      <w:pPr>
        <w:widowControl w:val="0"/>
        <w:suppressAutoHyphens/>
        <w:spacing w:line="254" w:lineRule="auto"/>
        <w:ind w:right="-546"/>
        <w:jc w:val="both"/>
        <w:rPr>
          <w:color w:val="00000A"/>
        </w:rPr>
      </w:pPr>
      <w:r w:rsidRPr="005135A6">
        <w:rPr>
          <w:color w:val="00000A"/>
        </w:rPr>
        <w:t>2.3. Apstrādātājs apņemas uzturēt personas datu apstrādes reģistru atbilstoši Regulas prasībām attiecībā uz šajā Vienošanās paredzēto personas datu apstrādi.</w:t>
      </w:r>
    </w:p>
    <w:p w14:paraId="4862F5B1" w14:textId="77777777" w:rsidR="00E85FC1" w:rsidRPr="005135A6" w:rsidRDefault="00E85FC1" w:rsidP="007F69EA">
      <w:pPr>
        <w:widowControl w:val="0"/>
        <w:suppressAutoHyphens/>
        <w:spacing w:line="254" w:lineRule="auto"/>
        <w:ind w:right="-546"/>
        <w:jc w:val="both"/>
        <w:rPr>
          <w:color w:val="00000A"/>
        </w:rPr>
      </w:pPr>
      <w:r w:rsidRPr="005135A6">
        <w:rPr>
          <w:color w:val="00000A"/>
        </w:rPr>
        <w:t>2.4. Apstrādātājs Līguma izpildē var piesaistīt citu apstrādātāju tikai ar Pārziņa rakstisku atļauju.</w:t>
      </w:r>
    </w:p>
    <w:p w14:paraId="17786916"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2.5. Lai Pārzinis varētu izvērtēt cita apstrādātāja piesaistes jautājumus, Apstrādātājs kopā ar informāciju par plānoto Apstrādātāja piesaisti sniedz Pārzinim šādu informāciju: </w:t>
      </w:r>
      <w:r w:rsidRPr="005135A6">
        <w:t>personas datu apstrādei vai ar to saistīto pakalpojuma veids un apjoms, kā arī ilgums; apstrādes lokācija un cita būtiska informācija.</w:t>
      </w:r>
    </w:p>
    <w:p w14:paraId="0164260C" w14:textId="77777777" w:rsidR="00E85FC1" w:rsidRPr="005135A6" w:rsidRDefault="00E85FC1" w:rsidP="007F69EA">
      <w:pPr>
        <w:widowControl w:val="0"/>
        <w:suppressAutoHyphens/>
        <w:spacing w:line="254" w:lineRule="auto"/>
        <w:ind w:right="-546"/>
        <w:jc w:val="both"/>
        <w:rPr>
          <w:color w:val="00000A"/>
        </w:rPr>
      </w:pPr>
      <w:r w:rsidRPr="005135A6">
        <w:rPr>
          <w:color w:val="00000A"/>
        </w:rPr>
        <w:t>2.6. Ja Pārzinis atļauj Apstrādātājam piesaistīt citu apstrādātāju, Apstrādātājs apņemas iekļaut līgumā ar šo citu apstrādātāju prasības, kuras ir identiskas šajā Pielikumā noteiktajam. Saņemot šādu atļauju, Apstrādātājs ievēro regulas 28.panta otrās un ceturtās daļas noteikumus, tostarp, dodot Pārzinim iespēju iebilst pret cita apstrādātāja piesaisti jebkurā sadarbības stadijā.</w:t>
      </w:r>
    </w:p>
    <w:p w14:paraId="7A143E8C" w14:textId="77777777" w:rsidR="00E85FC1" w:rsidRPr="005135A6" w:rsidRDefault="00E85FC1" w:rsidP="007F69EA">
      <w:pPr>
        <w:widowControl w:val="0"/>
        <w:suppressAutoHyphens/>
        <w:spacing w:line="254" w:lineRule="auto"/>
        <w:ind w:right="-546"/>
        <w:jc w:val="both"/>
        <w:rPr>
          <w:b/>
          <w:color w:val="00000A"/>
        </w:rPr>
      </w:pPr>
      <w:r w:rsidRPr="005135A6">
        <w:rPr>
          <w:b/>
          <w:color w:val="00000A"/>
        </w:rPr>
        <w:t>2.7. Apstrādātājs nedrīkst:</w:t>
      </w:r>
    </w:p>
    <w:p w14:paraId="75B076CB"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2.7.1. bez Pārziņa norādījumiem vai likumā tieši paredzētajiem gadījumiem nodot personas datus trešajām personām (izņemot, kā noteikts Sadarbības līgumā, šajā Vienošanās, vai to pieprasa likums); </w:t>
      </w:r>
    </w:p>
    <w:p w14:paraId="0DCA51BF" w14:textId="77777777" w:rsidR="00E85FC1" w:rsidRPr="005135A6" w:rsidRDefault="00E85FC1" w:rsidP="007F69EA">
      <w:pPr>
        <w:widowControl w:val="0"/>
        <w:suppressAutoHyphens/>
        <w:spacing w:line="254" w:lineRule="auto"/>
        <w:ind w:right="-546"/>
        <w:jc w:val="both"/>
        <w:rPr>
          <w:color w:val="00000A"/>
        </w:rPr>
      </w:pPr>
      <w:r w:rsidRPr="005135A6">
        <w:rPr>
          <w:color w:val="00000A"/>
        </w:rPr>
        <w:t>2.7.2. ievākt un apstrādāt datu veidus, kurus Pārzinis nav uzdevis apstrādāt, kā arī mainīt apstrādes līdzekļus;</w:t>
      </w:r>
    </w:p>
    <w:p w14:paraId="25AEB393"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2.7.3. dublēt vai reproducēt personas datus bez saskaņošanas ar Pārzini; veidot datu vai citas informācijas kopijas uz saviem vai trešo personu datu nesējiem jebkādā formā, ja šādas kopijas veidošana nav nepieciešama vai adekvāta attiecīgā pakalpojuma nodrošināšanai. Šaubu gadījumā </w:t>
      </w:r>
      <w:r w:rsidR="008C10AA">
        <w:rPr>
          <w:color w:val="00000A"/>
        </w:rPr>
        <w:t>Biedrība</w:t>
      </w:r>
      <w:r w:rsidR="008C10AA" w:rsidRPr="005135A6">
        <w:rPr>
          <w:color w:val="00000A"/>
        </w:rPr>
        <w:t xml:space="preserve"> </w:t>
      </w:r>
      <w:r w:rsidRPr="005135A6">
        <w:rPr>
          <w:color w:val="00000A"/>
        </w:rPr>
        <w:t>konsultējas ar Pārziņa kontaktpersonu par attiecīgā pakalpojuma izpildes un fiksēšanas metodēm;</w:t>
      </w:r>
    </w:p>
    <w:p w14:paraId="3A2BE82B" w14:textId="77777777" w:rsidR="00E85FC1" w:rsidRPr="005135A6" w:rsidRDefault="00E85FC1" w:rsidP="007F69EA">
      <w:pPr>
        <w:widowControl w:val="0"/>
        <w:suppressAutoHyphens/>
        <w:spacing w:line="254" w:lineRule="auto"/>
        <w:ind w:right="-546"/>
        <w:jc w:val="both"/>
        <w:rPr>
          <w:color w:val="00000A"/>
        </w:rPr>
      </w:pPr>
      <w:r w:rsidRPr="005135A6">
        <w:rPr>
          <w:color w:val="00000A"/>
        </w:rPr>
        <w:t>2.7.4. apvienot vai apkopot personas datus no satura viedokļa un izmantot tos Apstrādātāja mērķiem;</w:t>
      </w:r>
    </w:p>
    <w:p w14:paraId="41768453"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2.7.5. apstrādāt personas datus citiem nolūkiem, kas nav noteikti Sadarbības līgumā, šajā Vienošanās un tā pielikumos, vai to neparedz </w:t>
      </w:r>
      <w:r w:rsidR="008369B8">
        <w:rPr>
          <w:color w:val="00000A"/>
        </w:rPr>
        <w:t xml:space="preserve">Latvijas </w:t>
      </w:r>
      <w:r w:rsidR="008369B8" w:rsidRPr="008369B8">
        <w:rPr>
          <w:color w:val="00000A"/>
        </w:rPr>
        <w:t xml:space="preserve">Republikas </w:t>
      </w:r>
      <w:r w:rsidR="007F6E0B" w:rsidRPr="008369B8">
        <w:rPr>
          <w:color w:val="00000A"/>
        </w:rPr>
        <w:t>normatīvie akti</w:t>
      </w:r>
      <w:r w:rsidRPr="008369B8">
        <w:rPr>
          <w:color w:val="00000A"/>
        </w:rPr>
        <w:t>.</w:t>
      </w:r>
    </w:p>
    <w:p w14:paraId="7ABF41A9" w14:textId="77777777" w:rsidR="00F13327" w:rsidRPr="005135A6" w:rsidRDefault="00F13327" w:rsidP="007F69EA">
      <w:pPr>
        <w:widowControl w:val="0"/>
        <w:suppressAutoHyphens/>
        <w:spacing w:line="254" w:lineRule="auto"/>
        <w:ind w:right="-546"/>
        <w:jc w:val="both"/>
        <w:rPr>
          <w:b/>
          <w:color w:val="00000A"/>
        </w:rPr>
      </w:pPr>
    </w:p>
    <w:p w14:paraId="1646E49C" w14:textId="77777777" w:rsidR="00E85FC1" w:rsidRPr="005135A6" w:rsidRDefault="00E85FC1" w:rsidP="007F69EA">
      <w:pPr>
        <w:widowControl w:val="0"/>
        <w:suppressAutoHyphens/>
        <w:spacing w:line="254" w:lineRule="auto"/>
        <w:ind w:right="-546"/>
        <w:jc w:val="both"/>
        <w:rPr>
          <w:b/>
          <w:color w:val="00000A"/>
        </w:rPr>
      </w:pPr>
      <w:r w:rsidRPr="005135A6">
        <w:rPr>
          <w:b/>
          <w:color w:val="00000A"/>
        </w:rPr>
        <w:t>3. Tehniskie, organizatoriskie un citi drošības pasākumi</w:t>
      </w:r>
    </w:p>
    <w:p w14:paraId="38BD0406"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3.1. Ņemot vērā apstrādes sarežģītību, ieviešanas izmaksas, raksturu, apjomu, kontekstu un nolūkus, kā arī dažādas iespējamības un nopietnības riskus fizisko personu tiesībām un brīvībām, Apstrādātājs ievieš atbilstīgus tehniskos un organizatoriskos pasākumus, lai nodrošinātu drošības līmeni atbilstīgi riskiem, citu starpā un pēc vajadzības: </w:t>
      </w:r>
    </w:p>
    <w:p w14:paraId="46501B5E"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3.1.1. saņemto un turpmāk apstrādāto personas datu pseidonimizāciju un šifrēšanu; </w:t>
      </w:r>
    </w:p>
    <w:p w14:paraId="0A36C00A"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3.1.2. iespējamību nodrošināt pastāvīgu apstrādes sistēmu un pakalpojumu konfidencialitāti, integritāti, pieejamību un noturību; </w:t>
      </w:r>
    </w:p>
    <w:p w14:paraId="7171FFC5"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3.1.3. iespējamību savlaicīgi atjaunot personas datu pieejamību un piekļuvi tiem fiziska vai tehniska incidenta dēļ; </w:t>
      </w:r>
    </w:p>
    <w:p w14:paraId="3D6E14FD" w14:textId="77777777" w:rsidR="00E85FC1" w:rsidRPr="005135A6" w:rsidRDefault="00E85FC1" w:rsidP="007F69EA">
      <w:pPr>
        <w:widowControl w:val="0"/>
        <w:suppressAutoHyphens/>
        <w:spacing w:line="254" w:lineRule="auto"/>
        <w:ind w:right="-546"/>
        <w:jc w:val="both"/>
        <w:rPr>
          <w:color w:val="00000A"/>
        </w:rPr>
      </w:pPr>
      <w:r w:rsidRPr="005135A6">
        <w:rPr>
          <w:color w:val="00000A"/>
        </w:rPr>
        <w:t>3.1.4. procesu regulārai tehnisko un organizatorisko pasākumu Apstrādes drošībai efektivitātes testēšanu, izvērtēšanu un novērtēšanu.</w:t>
      </w:r>
    </w:p>
    <w:p w14:paraId="43280175" w14:textId="77777777" w:rsidR="00E85FC1" w:rsidRPr="005135A6" w:rsidRDefault="00E85FC1" w:rsidP="007F69EA">
      <w:pPr>
        <w:widowControl w:val="0"/>
        <w:suppressAutoHyphens/>
        <w:spacing w:line="254" w:lineRule="auto"/>
        <w:ind w:right="-546"/>
        <w:jc w:val="both"/>
        <w:rPr>
          <w:color w:val="00000A"/>
        </w:rPr>
      </w:pPr>
      <w:r w:rsidRPr="005135A6">
        <w:rPr>
          <w:color w:val="00000A"/>
        </w:rPr>
        <w:t>3.1.5. Izvērtējot pienācīgo drošības līmeni, Apstrādātājam jo īpaši ir jāņem vērā apstrādes radītie riski, jo īpaši pārsūtīto, glabāto vai citādi apstrādāto personas datu nejauša vai nelikumīga iznīcināšana, zaudēšana, izmainīšana, neatļauta izpaušana vai piekļuve tiem.</w:t>
      </w:r>
    </w:p>
    <w:p w14:paraId="70CCAD48" w14:textId="77777777" w:rsidR="00E85FC1" w:rsidRPr="005135A6" w:rsidRDefault="00E85FC1" w:rsidP="007F69EA">
      <w:pPr>
        <w:widowControl w:val="0"/>
        <w:suppressAutoHyphens/>
        <w:spacing w:line="254" w:lineRule="auto"/>
        <w:ind w:right="-546"/>
        <w:jc w:val="both"/>
        <w:rPr>
          <w:color w:val="00000A"/>
        </w:rPr>
      </w:pPr>
      <w:r w:rsidRPr="005135A6">
        <w:rPr>
          <w:color w:val="00000A"/>
        </w:rPr>
        <w:t>3.2. Apstrādātājs garantē, ka ir ieviesis un uzturēs atbilstošus tehniskos, organizatoriskos un drošības pasākumus. Pēc Pārziņa pieprasījuma un bez nepamatotas kavēšanās, Apstrādātājs iesniedz Pārzinim dokumentētu aprakstu par Apstrādātāja ieviestajiem tehniskajiem, organizatoriskajiem un drošības pasākumiem.</w:t>
      </w:r>
    </w:p>
    <w:p w14:paraId="7720A3CE" w14:textId="77777777" w:rsidR="00E85FC1" w:rsidRPr="005135A6" w:rsidRDefault="00E85FC1" w:rsidP="007F69EA">
      <w:pPr>
        <w:widowControl w:val="0"/>
        <w:suppressAutoHyphens/>
        <w:spacing w:line="254" w:lineRule="auto"/>
        <w:ind w:right="-546"/>
        <w:jc w:val="both"/>
        <w:rPr>
          <w:color w:val="00000A"/>
        </w:rPr>
      </w:pPr>
      <w:r w:rsidRPr="005135A6">
        <w:rPr>
          <w:color w:val="00000A"/>
        </w:rPr>
        <w:t>3.3. Apstrādātājs apņemas nodrošināt, ka Apstrādātāja iesaistītie darbinieki ir informēti un ievēro šajā Vienošanās noteiktos Apstrādātāja pienākumus.</w:t>
      </w:r>
    </w:p>
    <w:p w14:paraId="3A391165" w14:textId="77777777" w:rsidR="00F13327" w:rsidRPr="005135A6" w:rsidRDefault="00F13327" w:rsidP="007F69EA">
      <w:pPr>
        <w:widowControl w:val="0"/>
        <w:suppressAutoHyphens/>
        <w:spacing w:line="254" w:lineRule="auto"/>
        <w:ind w:right="-546"/>
        <w:jc w:val="both"/>
        <w:rPr>
          <w:b/>
          <w:color w:val="00000A"/>
        </w:rPr>
      </w:pPr>
    </w:p>
    <w:p w14:paraId="3A5D1766" w14:textId="77777777" w:rsidR="00E85FC1" w:rsidRPr="005135A6" w:rsidRDefault="00E85FC1" w:rsidP="007F69EA">
      <w:pPr>
        <w:widowControl w:val="0"/>
        <w:suppressAutoHyphens/>
        <w:spacing w:line="254" w:lineRule="auto"/>
        <w:ind w:right="-546"/>
        <w:jc w:val="both"/>
        <w:rPr>
          <w:b/>
          <w:color w:val="00000A"/>
        </w:rPr>
      </w:pPr>
      <w:r w:rsidRPr="005135A6">
        <w:rPr>
          <w:b/>
          <w:color w:val="00000A"/>
        </w:rPr>
        <w:t>4. Tiesības veikt auditu</w:t>
      </w:r>
    </w:p>
    <w:p w14:paraId="20577761" w14:textId="77777777" w:rsidR="00E85FC1" w:rsidRPr="005135A6" w:rsidRDefault="00E85FC1" w:rsidP="007F69EA">
      <w:pPr>
        <w:widowControl w:val="0"/>
        <w:suppressAutoHyphens/>
        <w:spacing w:line="254" w:lineRule="auto"/>
        <w:ind w:right="-546"/>
        <w:jc w:val="both"/>
      </w:pPr>
      <w:r w:rsidRPr="005135A6">
        <w:rPr>
          <w:color w:val="00000A"/>
        </w:rPr>
        <w:t xml:space="preserve">Pārzinim </w:t>
      </w:r>
      <w:r w:rsidRPr="005135A6">
        <w:t>ir tiesības jebkurā laikā, iepriekš laicīgi par to paziņojot, pašam vai ar trešās puses palīdzību par saviem līdzekļiem, sedzot visas izmaksas, veikt Apstrādātāja atbilstības auditu. Pēc puses pieprasījuma otra puse un/vai auditors noslēdz vienošanos par konfidencialitātes ievērošanu attiecībā uz auditu, bet tas nedrīkst ierobežot auditora tiesības pamatoti rīkoties saistībā ar pārbaudē konstatētajiem faktiem. Apstrādātājam ir tiesības iebilst pret konkrētu auditoru, ja tam ir pamats uzskatīt, ka var pastāvēt tiešs vai netiešs interešu konflikts.</w:t>
      </w:r>
    </w:p>
    <w:p w14:paraId="568B771D" w14:textId="77777777" w:rsidR="00F13327" w:rsidRPr="005135A6" w:rsidRDefault="00F13327" w:rsidP="007F69EA">
      <w:pPr>
        <w:widowControl w:val="0"/>
        <w:suppressAutoHyphens/>
        <w:spacing w:line="254" w:lineRule="auto"/>
        <w:ind w:right="-546"/>
        <w:jc w:val="both"/>
        <w:rPr>
          <w:b/>
        </w:rPr>
      </w:pPr>
    </w:p>
    <w:p w14:paraId="3F657A30" w14:textId="77777777" w:rsidR="00E85FC1" w:rsidRPr="005135A6" w:rsidRDefault="00E85FC1" w:rsidP="007F69EA">
      <w:pPr>
        <w:widowControl w:val="0"/>
        <w:suppressAutoHyphens/>
        <w:spacing w:line="254" w:lineRule="auto"/>
        <w:ind w:right="-546"/>
        <w:jc w:val="both"/>
        <w:rPr>
          <w:b/>
        </w:rPr>
      </w:pPr>
      <w:r w:rsidRPr="005135A6">
        <w:rPr>
          <w:b/>
        </w:rPr>
        <w:t>5. Incidentu pārvaldība un paziņošana par personas datu aizsardzības pārkāpumiem</w:t>
      </w:r>
    </w:p>
    <w:p w14:paraId="330D576F" w14:textId="77777777" w:rsidR="00E85FC1" w:rsidRPr="005135A6" w:rsidRDefault="00E85FC1" w:rsidP="007F69EA">
      <w:pPr>
        <w:widowControl w:val="0"/>
        <w:suppressAutoHyphens/>
        <w:spacing w:line="254" w:lineRule="auto"/>
        <w:ind w:right="-546"/>
        <w:jc w:val="both"/>
      </w:pPr>
      <w:r w:rsidRPr="005135A6">
        <w:t>5.1. Apstrādātājs, ņemot vērā apstrādes raksturu un tam pieejamo informāciju, palīdz Pārzinim nodrošināt atbilstību Regulas pienākumiem attiecībā uz incidentu, kā arī personas datu aizsardzības pārkāpumu konstatēšanu un izvērtēšanu.</w:t>
      </w:r>
    </w:p>
    <w:p w14:paraId="21E0088E" w14:textId="77777777" w:rsidR="00E85FC1" w:rsidRPr="005135A6" w:rsidRDefault="00E85FC1" w:rsidP="007F69EA">
      <w:pPr>
        <w:widowControl w:val="0"/>
        <w:suppressAutoHyphens/>
        <w:spacing w:line="254" w:lineRule="auto"/>
        <w:ind w:right="-546"/>
        <w:jc w:val="both"/>
      </w:pPr>
      <w:r w:rsidRPr="005135A6">
        <w:t xml:space="preserve">5.2. Ja ir aizdomas par personas datu aizsardzības pārkāpumu, Apstrādātājam ir pienākums nekavējoties, bet ne vēlāk, kā 8 stundu laikā (tiklīdz tas kļuvis viņam zināms), paziņot par to Pārziņa atbildīgajai personai: </w:t>
      </w:r>
    </w:p>
    <w:p w14:paraId="2AB4F126" w14:textId="77777777" w:rsidR="00E85FC1" w:rsidRPr="005135A6" w:rsidRDefault="00E85FC1" w:rsidP="007F69EA">
      <w:pPr>
        <w:widowControl w:val="0"/>
        <w:suppressAutoHyphens/>
        <w:spacing w:line="254" w:lineRule="auto"/>
        <w:ind w:right="-546"/>
        <w:jc w:val="both"/>
      </w:pPr>
      <w:r w:rsidRPr="005135A6">
        <w:t xml:space="preserve">5.3. Paziņojumā par personas datu aizsardzības pārkāpumu jānorāda vismaz: </w:t>
      </w:r>
    </w:p>
    <w:p w14:paraId="7A94162B" w14:textId="77777777" w:rsidR="00E85FC1" w:rsidRPr="005135A6" w:rsidRDefault="00E85FC1" w:rsidP="007F69EA">
      <w:pPr>
        <w:widowControl w:val="0"/>
        <w:suppressAutoHyphens/>
        <w:spacing w:line="254" w:lineRule="auto"/>
        <w:ind w:right="-546"/>
        <w:jc w:val="both"/>
      </w:pPr>
      <w:r w:rsidRPr="005135A6">
        <w:t>5.3.1. apraksts par iespējamā Personas datu aizsardzības pārkāpuma vai incidenta, raksturu, iekļaujot, ja iespējams, ietekmēto datu subjektu kategorijas un aptuveno skaitu, kā arī ietekmēto Personas datu ierakstu kategorijas un aptuveno skaitu;</w:t>
      </w:r>
    </w:p>
    <w:p w14:paraId="1E2367E2" w14:textId="77777777" w:rsidR="00E85FC1" w:rsidRPr="005135A6" w:rsidRDefault="00E85FC1" w:rsidP="007F69EA">
      <w:pPr>
        <w:widowControl w:val="0"/>
        <w:suppressAutoHyphens/>
        <w:spacing w:line="254" w:lineRule="auto"/>
        <w:ind w:right="-546"/>
        <w:jc w:val="both"/>
      </w:pPr>
      <w:r w:rsidRPr="005135A6">
        <w:t>5.3.2. personas datu aizsardzības speciālista (ja tāds ir iecelts) vai  citas atbildīgās personas, kura var sniegt vairāk informāciju, - vārds, uzvārds un kontaktinformācija;</w:t>
      </w:r>
    </w:p>
    <w:p w14:paraId="4F55111B" w14:textId="77777777" w:rsidR="00E85FC1" w:rsidRPr="005135A6" w:rsidRDefault="00E85FC1" w:rsidP="007F69EA">
      <w:pPr>
        <w:widowControl w:val="0"/>
        <w:suppressAutoHyphens/>
        <w:spacing w:line="254" w:lineRule="auto"/>
        <w:ind w:right="-546"/>
        <w:jc w:val="both"/>
      </w:pPr>
      <w:r w:rsidRPr="005135A6">
        <w:t xml:space="preserve">5.3.3. personas datu aizsardzības pārkāpuma iespējamo seku apraksts; </w:t>
      </w:r>
    </w:p>
    <w:p w14:paraId="0D7E2801" w14:textId="77777777" w:rsidR="00E85FC1" w:rsidRPr="005135A6" w:rsidRDefault="00E85FC1" w:rsidP="007F69EA">
      <w:pPr>
        <w:widowControl w:val="0"/>
        <w:suppressAutoHyphens/>
        <w:spacing w:line="254" w:lineRule="auto"/>
        <w:ind w:right="-546"/>
        <w:jc w:val="both"/>
      </w:pPr>
      <w:r w:rsidRPr="005135A6">
        <w:t xml:space="preserve">5.3.4. apraksts par pasākumiem, kurus Apstrādātājs ir veicis vai piedāvā veikt, lai risinātu personas datu aizsardzības pārkāpumu, ieskaitot, ja attiecināmi, pasākumiem par iespējamās negatīvās ietekmes mazināšanu; </w:t>
      </w:r>
    </w:p>
    <w:p w14:paraId="3BD1771F" w14:textId="77777777" w:rsidR="00134249" w:rsidRDefault="00E85FC1" w:rsidP="007F69EA">
      <w:pPr>
        <w:widowControl w:val="0"/>
        <w:suppressAutoHyphens/>
        <w:spacing w:line="254" w:lineRule="auto"/>
        <w:ind w:right="-546"/>
        <w:jc w:val="both"/>
        <w:sectPr w:rsidR="00134249" w:rsidSect="00707927">
          <w:type w:val="continuous"/>
          <w:pgSz w:w="11906" w:h="16838"/>
          <w:pgMar w:top="709" w:right="1134" w:bottom="709" w:left="1418" w:header="706" w:footer="706" w:gutter="0"/>
          <w:cols w:space="708"/>
          <w:titlePg/>
          <w:docGrid w:linePitch="360"/>
        </w:sectPr>
      </w:pPr>
      <w:r w:rsidRPr="005135A6">
        <w:t>5.3.5. jebkura cita nepieciešamā un pieejamā informācija, kas Pārzinim ir vajadzīga, lai veiktu</w:t>
      </w:r>
    </w:p>
    <w:p w14:paraId="6DD3A20C" w14:textId="333FA23F" w:rsidR="00E85FC1" w:rsidRPr="005135A6" w:rsidRDefault="00E85FC1" w:rsidP="007F69EA">
      <w:pPr>
        <w:widowControl w:val="0"/>
        <w:suppressAutoHyphens/>
        <w:spacing w:line="254" w:lineRule="auto"/>
        <w:ind w:right="-546"/>
        <w:jc w:val="both"/>
      </w:pPr>
      <w:r w:rsidRPr="005135A6">
        <w:lastRenderedPageBreak/>
        <w:t xml:space="preserve">pienācīgus drošības pasākumus un pildītu savus pienākumus attiecībā uz Personas datu aizsardzības pārkāpuma paziņošanu uzraudzības iestādei un, ja attiecīgajos gadījumos piemērojami, ietekmētajiem datu subjektiem. </w:t>
      </w:r>
    </w:p>
    <w:p w14:paraId="6AFC92A1" w14:textId="77777777" w:rsidR="00E85FC1" w:rsidRPr="005135A6" w:rsidRDefault="00E85FC1" w:rsidP="007F69EA">
      <w:pPr>
        <w:widowControl w:val="0"/>
        <w:suppressAutoHyphens/>
        <w:spacing w:line="254" w:lineRule="auto"/>
        <w:ind w:right="-546"/>
        <w:jc w:val="both"/>
      </w:pPr>
      <w:r w:rsidRPr="005135A6">
        <w:t>5.4. Apstrādātājs dokumentē visus iespējamos personas datu aizsardzības pārkāpumus un incidentus, kas var kļūt par tādiem, ietverot faktus par personas datu aizsardzības pārkāpumu, tā ietekmi un veiktajām novēršanas darbībām.</w:t>
      </w:r>
    </w:p>
    <w:p w14:paraId="76921675" w14:textId="77777777" w:rsidR="00F13327" w:rsidRPr="005135A6" w:rsidRDefault="00F13327" w:rsidP="007F69EA">
      <w:pPr>
        <w:widowControl w:val="0"/>
        <w:suppressAutoHyphens/>
        <w:spacing w:line="254" w:lineRule="auto"/>
        <w:ind w:right="-546"/>
        <w:jc w:val="both"/>
        <w:rPr>
          <w:b/>
        </w:rPr>
      </w:pPr>
    </w:p>
    <w:p w14:paraId="5D747CF7" w14:textId="77777777" w:rsidR="00E85FC1" w:rsidRPr="005135A6" w:rsidRDefault="00E85FC1" w:rsidP="007F69EA">
      <w:pPr>
        <w:widowControl w:val="0"/>
        <w:suppressAutoHyphens/>
        <w:spacing w:line="254" w:lineRule="auto"/>
        <w:ind w:right="-546"/>
        <w:jc w:val="both"/>
        <w:rPr>
          <w:b/>
        </w:rPr>
      </w:pPr>
      <w:r w:rsidRPr="005135A6">
        <w:rPr>
          <w:b/>
        </w:rPr>
        <w:t>6. Atbalsts un informācija</w:t>
      </w:r>
    </w:p>
    <w:p w14:paraId="58EAF050" w14:textId="77777777" w:rsidR="00E85FC1" w:rsidRPr="005135A6" w:rsidRDefault="00E85FC1" w:rsidP="007F69EA">
      <w:pPr>
        <w:widowControl w:val="0"/>
        <w:suppressAutoHyphens/>
        <w:spacing w:line="254" w:lineRule="auto"/>
        <w:ind w:right="-546"/>
        <w:jc w:val="both"/>
      </w:pPr>
      <w:r w:rsidRPr="005135A6">
        <w:t>Ja uzraudzības iestāde vai trešā persona pieprasa informāciju saistībā ar personas datiem no Pārziņa, Apstrādātājs apņemas palīdzēt Pārzinim, ciktāl tas nepieciešams, lai izpildītu uzraugošo iestāžu pieprasījumus vai datu subjekta noteikto tiesību realizāciju, tostarp, bet ne tikai, tiesībām piekļūt saviem personas datiem, pieprasīt veikt labojumus savos personas datos vai tos dzēst, tiesībām iebilst pret personas datu apstrādi un to ierobežot.</w:t>
      </w:r>
    </w:p>
    <w:p w14:paraId="48120C12" w14:textId="77777777" w:rsidR="00F13327" w:rsidRPr="005135A6" w:rsidRDefault="00F13327" w:rsidP="007F69EA">
      <w:pPr>
        <w:widowControl w:val="0"/>
        <w:suppressAutoHyphens/>
        <w:spacing w:line="254" w:lineRule="auto"/>
        <w:ind w:right="-546"/>
        <w:jc w:val="both"/>
        <w:rPr>
          <w:b/>
        </w:rPr>
      </w:pPr>
    </w:p>
    <w:p w14:paraId="7765F4AA" w14:textId="77777777" w:rsidR="00E85FC1" w:rsidRPr="005135A6" w:rsidRDefault="00E85FC1" w:rsidP="007F69EA">
      <w:pPr>
        <w:widowControl w:val="0"/>
        <w:suppressAutoHyphens/>
        <w:spacing w:line="254" w:lineRule="auto"/>
        <w:ind w:right="-546"/>
        <w:jc w:val="both"/>
        <w:rPr>
          <w:b/>
        </w:rPr>
      </w:pPr>
      <w:r w:rsidRPr="005135A6">
        <w:rPr>
          <w:b/>
        </w:rPr>
        <w:t>7. Konfidencialitāte</w:t>
      </w:r>
    </w:p>
    <w:p w14:paraId="1D680DB4" w14:textId="77777777" w:rsidR="00E85FC1" w:rsidRPr="005135A6" w:rsidRDefault="00E85FC1" w:rsidP="007F69EA">
      <w:pPr>
        <w:widowControl w:val="0"/>
        <w:suppressAutoHyphens/>
        <w:spacing w:line="254" w:lineRule="auto"/>
        <w:ind w:right="-546"/>
        <w:jc w:val="both"/>
      </w:pPr>
      <w:r w:rsidRPr="005135A6">
        <w:t>7.1.  Apstrādātājs garantē, ka personas dati tiks apstrādāti, ievērojot konfidencialitātes prasības. Personas datiem piekļūt un tos pārvaldīt var tikai tādi Apstrādātāja darbinieki, kam nepieciešama piekļuve tiem, lai pildītu Sadarbības līgumā un šajā Pielikumā noteiktos Apstrādātāja pienākumu. Turklāt konfidencialitātes noteikumi attiecas uz jebkādu personas datu apstrādi.</w:t>
      </w:r>
    </w:p>
    <w:p w14:paraId="3BE27441" w14:textId="77777777" w:rsidR="00E85FC1" w:rsidRPr="005135A6" w:rsidRDefault="00E85FC1" w:rsidP="007F69EA">
      <w:pPr>
        <w:widowControl w:val="0"/>
        <w:suppressAutoHyphens/>
        <w:spacing w:line="254" w:lineRule="auto"/>
        <w:ind w:right="-546"/>
        <w:jc w:val="both"/>
      </w:pPr>
      <w:r w:rsidRPr="005135A6">
        <w:t>7.2. Apstrādātāja uzrauga un nodrošina fizisko personas datu apstrādē iesaistīto darbinieku regulāru informēšanu un apmācību par drošības un aizsardzības prasībām personas datu apstrādē.</w:t>
      </w:r>
    </w:p>
    <w:p w14:paraId="7992AE7D" w14:textId="77777777" w:rsidR="00E85FC1" w:rsidRPr="005135A6" w:rsidRDefault="00E85FC1" w:rsidP="007F69EA">
      <w:pPr>
        <w:widowControl w:val="0"/>
        <w:suppressAutoHyphens/>
        <w:spacing w:line="254" w:lineRule="auto"/>
        <w:ind w:right="-546"/>
        <w:jc w:val="both"/>
      </w:pPr>
      <w:r w:rsidRPr="005135A6">
        <w:t>7.3. Konfidencialitātes pienākums ir spēkā uz nenoteiktu laiku, arī pēc Sadarbības Līguma un šīs Vienošanās beigu termiņa.</w:t>
      </w:r>
    </w:p>
    <w:p w14:paraId="0B3CD930" w14:textId="77777777" w:rsidR="00F13327" w:rsidRPr="005135A6" w:rsidRDefault="00F13327" w:rsidP="007F69EA">
      <w:pPr>
        <w:widowControl w:val="0"/>
        <w:suppressAutoHyphens/>
        <w:spacing w:line="254" w:lineRule="auto"/>
        <w:ind w:right="-546"/>
        <w:jc w:val="both"/>
        <w:rPr>
          <w:b/>
        </w:rPr>
      </w:pPr>
    </w:p>
    <w:p w14:paraId="3864CFF1" w14:textId="77777777" w:rsidR="00E85FC1" w:rsidRPr="005135A6" w:rsidRDefault="00E85FC1" w:rsidP="007F69EA">
      <w:pPr>
        <w:widowControl w:val="0"/>
        <w:suppressAutoHyphens/>
        <w:spacing w:line="254" w:lineRule="auto"/>
        <w:ind w:right="-546"/>
        <w:jc w:val="both"/>
        <w:rPr>
          <w:b/>
        </w:rPr>
      </w:pPr>
      <w:r w:rsidRPr="005135A6">
        <w:rPr>
          <w:b/>
        </w:rPr>
        <w:t>8. Personas datu atgriešana un dzēšana</w:t>
      </w:r>
    </w:p>
    <w:p w14:paraId="0E8A31A9" w14:textId="77777777" w:rsidR="00E85FC1" w:rsidRPr="005135A6" w:rsidRDefault="00E85FC1" w:rsidP="007F69EA">
      <w:pPr>
        <w:widowControl w:val="0"/>
        <w:suppressAutoHyphens/>
        <w:spacing w:line="254" w:lineRule="auto"/>
        <w:ind w:right="-546"/>
        <w:jc w:val="both"/>
        <w:rPr>
          <w:color w:val="00000A"/>
        </w:rPr>
      </w:pPr>
      <w:r w:rsidRPr="005135A6">
        <w:rPr>
          <w:color w:val="00000A"/>
        </w:rPr>
        <w:t xml:space="preserve">8.1. Pēc apstrādes pabeigšanas (pārtraucot Sadarbības Līgumu vai agrāk, ja Pārzinis to rakstiski pieprasa), Apstrādātājs noteiktā termiņā pēc Pārziņa izvēles bez maksas nodod atpakaļ visus personas datus atbilstoši formai, kādā tie tika nodoti vai radīti vai izdzēš un iznīcina tos, apliecinot šo faktu rakstiski. Ja Pārzinis pieprasa glabāt personas datus konkrētu laiku, šāda glabāšana ir jānodrošina saskaņā ar Pārziņa rakstiskiem norādījumiem. </w:t>
      </w:r>
    </w:p>
    <w:p w14:paraId="669FE374" w14:textId="77777777" w:rsidR="00E85FC1" w:rsidRPr="005135A6" w:rsidRDefault="00E85FC1" w:rsidP="007F69EA">
      <w:pPr>
        <w:widowControl w:val="0"/>
        <w:suppressAutoHyphens/>
        <w:spacing w:line="254" w:lineRule="auto"/>
        <w:ind w:right="-546"/>
        <w:jc w:val="both"/>
        <w:rPr>
          <w:color w:val="00000A"/>
        </w:rPr>
      </w:pPr>
      <w:r w:rsidRPr="005135A6">
        <w:rPr>
          <w:color w:val="00000A"/>
        </w:rPr>
        <w:t>8.2. Ja Apstrādātājs turpina glabāt personas datus, tad tas turpmāk ir uzskatāms par Pārzini, kurš ir atbildīgs par visu turpmāk veikto personas datu apstrādi.</w:t>
      </w:r>
    </w:p>
    <w:p w14:paraId="1EE5C8C9" w14:textId="77777777" w:rsidR="00F13327" w:rsidRPr="005135A6" w:rsidRDefault="00F13327" w:rsidP="007F69EA">
      <w:pPr>
        <w:widowControl w:val="0"/>
        <w:tabs>
          <w:tab w:val="left" w:pos="588"/>
        </w:tabs>
        <w:suppressAutoHyphens/>
        <w:spacing w:line="280" w:lineRule="exact"/>
        <w:ind w:right="-546"/>
        <w:jc w:val="both"/>
        <w:rPr>
          <w:b/>
          <w:bCs/>
          <w:color w:val="000000"/>
          <w:spacing w:val="-3"/>
          <w:lang w:eastAsia="sv-SE"/>
        </w:rPr>
      </w:pPr>
    </w:p>
    <w:p w14:paraId="70549338" w14:textId="77777777" w:rsidR="00E85FC1" w:rsidRPr="005135A6" w:rsidRDefault="00E85FC1" w:rsidP="007F69EA">
      <w:pPr>
        <w:widowControl w:val="0"/>
        <w:tabs>
          <w:tab w:val="left" w:pos="588"/>
        </w:tabs>
        <w:suppressAutoHyphens/>
        <w:spacing w:line="280" w:lineRule="exact"/>
        <w:ind w:right="-546"/>
        <w:jc w:val="both"/>
        <w:rPr>
          <w:b/>
          <w:bCs/>
          <w:color w:val="000000"/>
          <w:spacing w:val="-3"/>
          <w:lang w:eastAsia="sv-SE"/>
        </w:rPr>
      </w:pPr>
      <w:r w:rsidRPr="005135A6">
        <w:rPr>
          <w:b/>
          <w:bCs/>
          <w:color w:val="000000"/>
          <w:spacing w:val="-3"/>
          <w:lang w:eastAsia="sv-SE"/>
        </w:rPr>
        <w:t>Pielikums Nr.1.1.</w:t>
      </w:r>
    </w:p>
    <w:p w14:paraId="77A0C121" w14:textId="77777777" w:rsidR="00E85FC1" w:rsidRPr="005135A6" w:rsidRDefault="00E85FC1" w:rsidP="007F69EA">
      <w:pPr>
        <w:widowControl w:val="0"/>
        <w:tabs>
          <w:tab w:val="left" w:pos="588"/>
        </w:tabs>
        <w:suppressAutoHyphens/>
        <w:spacing w:line="280" w:lineRule="exact"/>
        <w:ind w:right="-546"/>
        <w:jc w:val="both"/>
        <w:rPr>
          <w:b/>
          <w:bCs/>
          <w:i/>
          <w:iCs/>
          <w:color w:val="000000"/>
          <w:spacing w:val="-3"/>
          <w:lang w:eastAsia="sv-SE"/>
        </w:rPr>
      </w:pPr>
      <w:r w:rsidRPr="005135A6">
        <w:rPr>
          <w:b/>
          <w:bCs/>
          <w:i/>
          <w:iCs/>
          <w:color w:val="000000"/>
          <w:spacing w:val="-3"/>
          <w:lang w:eastAsia="sv-SE"/>
        </w:rPr>
        <w:t>Apstrādājamo personas datu kategorijas</w:t>
      </w:r>
    </w:p>
    <w:p w14:paraId="6D1DFD81" w14:textId="77777777" w:rsidR="00E85FC1" w:rsidRPr="005135A6" w:rsidRDefault="00E85FC1" w:rsidP="007F69EA">
      <w:pPr>
        <w:widowControl w:val="0"/>
        <w:tabs>
          <w:tab w:val="left" w:pos="588"/>
        </w:tabs>
        <w:suppressAutoHyphens/>
        <w:spacing w:line="280" w:lineRule="exact"/>
        <w:ind w:right="-546"/>
        <w:jc w:val="both"/>
        <w:rPr>
          <w:bCs/>
          <w:color w:val="000000"/>
          <w:spacing w:val="-3"/>
          <w:lang w:eastAsia="sv-SE"/>
        </w:rPr>
      </w:pPr>
    </w:p>
    <w:tbl>
      <w:tblPr>
        <w:tblW w:w="15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3145"/>
        <w:gridCol w:w="12708"/>
      </w:tblGrid>
      <w:tr w:rsidR="002E52CB" w:rsidRPr="005135A6" w14:paraId="28F42978" w14:textId="77777777" w:rsidTr="33E94F59">
        <w:tc>
          <w:tcPr>
            <w:tcW w:w="3145" w:type="dxa"/>
            <w:tcMar>
              <w:left w:w="103" w:type="dxa"/>
            </w:tcMar>
          </w:tcPr>
          <w:p w14:paraId="32933B12" w14:textId="77777777" w:rsidR="00E85FC1" w:rsidRPr="005135A6" w:rsidRDefault="00E85FC1" w:rsidP="007F69EA">
            <w:pPr>
              <w:widowControl w:val="0"/>
              <w:tabs>
                <w:tab w:val="left" w:pos="588"/>
              </w:tabs>
              <w:suppressAutoHyphens/>
              <w:ind w:right="-546"/>
              <w:jc w:val="both"/>
              <w:rPr>
                <w:b/>
                <w:bCs/>
                <w:color w:val="000000"/>
                <w:spacing w:val="-3"/>
              </w:rPr>
            </w:pPr>
            <w:r w:rsidRPr="005135A6">
              <w:rPr>
                <w:b/>
                <w:bCs/>
                <w:color w:val="000000"/>
                <w:spacing w:val="-3"/>
              </w:rPr>
              <w:t>Process</w:t>
            </w:r>
          </w:p>
        </w:tc>
        <w:tc>
          <w:tcPr>
            <w:tcW w:w="12708" w:type="dxa"/>
            <w:tcMar>
              <w:left w:w="103" w:type="dxa"/>
            </w:tcMar>
          </w:tcPr>
          <w:p w14:paraId="554DE918" w14:textId="77777777" w:rsidR="00E85FC1" w:rsidRPr="005135A6" w:rsidRDefault="00E85FC1" w:rsidP="007F69EA">
            <w:pPr>
              <w:widowControl w:val="0"/>
              <w:tabs>
                <w:tab w:val="left" w:pos="588"/>
              </w:tabs>
              <w:suppressAutoHyphens/>
              <w:ind w:right="-546"/>
              <w:jc w:val="both"/>
              <w:rPr>
                <w:b/>
                <w:bCs/>
                <w:color w:val="000000"/>
                <w:spacing w:val="-3"/>
              </w:rPr>
            </w:pPr>
            <w:r w:rsidRPr="005135A6">
              <w:rPr>
                <w:b/>
                <w:bCs/>
                <w:color w:val="000000"/>
                <w:spacing w:val="-3"/>
              </w:rPr>
              <w:t>Personas datu kategorijas</w:t>
            </w:r>
          </w:p>
        </w:tc>
      </w:tr>
      <w:tr w:rsidR="002E52CB" w:rsidRPr="005135A6" w14:paraId="087549DC" w14:textId="77777777" w:rsidTr="33E94F59">
        <w:tc>
          <w:tcPr>
            <w:tcW w:w="3145" w:type="dxa"/>
            <w:vMerge w:val="restart"/>
            <w:tcMar>
              <w:left w:w="103" w:type="dxa"/>
            </w:tcMar>
          </w:tcPr>
          <w:p w14:paraId="39E79BB6" w14:textId="77777777" w:rsidR="00E85FC1" w:rsidRPr="005135A6" w:rsidRDefault="00F463FE" w:rsidP="007F69EA">
            <w:pPr>
              <w:widowControl w:val="0"/>
              <w:tabs>
                <w:tab w:val="left" w:pos="588"/>
              </w:tabs>
              <w:suppressAutoHyphens/>
              <w:ind w:right="-546"/>
              <w:jc w:val="both"/>
              <w:rPr>
                <w:bCs/>
                <w:color w:val="000000"/>
                <w:spacing w:val="-3"/>
                <w:lang w:val="sv-SE"/>
              </w:rPr>
            </w:pPr>
            <w:r w:rsidRPr="005135A6">
              <w:rPr>
                <w:bCs/>
                <w:color w:val="000000"/>
                <w:spacing w:val="-3"/>
                <w:lang w:val="sv-SE"/>
              </w:rPr>
              <w:t xml:space="preserve">Biedrības </w:t>
            </w:r>
            <w:r w:rsidR="00E85FC1" w:rsidRPr="005135A6">
              <w:rPr>
                <w:bCs/>
                <w:color w:val="000000"/>
                <w:spacing w:val="-3"/>
                <w:lang w:val="sv-SE"/>
              </w:rPr>
              <w:t xml:space="preserve">klientu reģistrācija un </w:t>
            </w:r>
            <w:r w:rsidR="00E85FC1" w:rsidRPr="005135A6">
              <w:rPr>
                <w:bCs/>
                <w:color w:val="000000"/>
                <w:spacing w:val="-3"/>
                <w:lang w:val="sv-SE"/>
              </w:rPr>
              <w:lastRenderedPageBreak/>
              <w:t>uzskaite</w:t>
            </w:r>
          </w:p>
        </w:tc>
        <w:tc>
          <w:tcPr>
            <w:tcW w:w="12708" w:type="dxa"/>
            <w:tcMar>
              <w:left w:w="103" w:type="dxa"/>
            </w:tcMar>
          </w:tcPr>
          <w:p w14:paraId="054D7B06" w14:textId="77777777" w:rsidR="00E85FC1" w:rsidRPr="005135A6" w:rsidRDefault="00E85FC1" w:rsidP="007F69EA">
            <w:pPr>
              <w:widowControl w:val="0"/>
              <w:tabs>
                <w:tab w:val="left" w:pos="588"/>
              </w:tabs>
              <w:suppressAutoHyphens/>
              <w:spacing w:before="120" w:after="120"/>
              <w:ind w:right="-546"/>
              <w:jc w:val="both"/>
              <w:rPr>
                <w:bCs/>
                <w:color w:val="000000"/>
                <w:spacing w:val="-3"/>
                <w:lang w:val="sv-SE"/>
              </w:rPr>
            </w:pPr>
            <w:r w:rsidRPr="005135A6">
              <w:rPr>
                <w:rFonts w:eastAsia="Calibri"/>
                <w:color w:val="00000A"/>
                <w:lang w:eastAsia="en-US"/>
              </w:rPr>
              <w:lastRenderedPageBreak/>
              <w:t xml:space="preserve">Personas identifikācijas dati (klienta vārds, dzimšanas gads, </w:t>
            </w:r>
            <w:r w:rsidR="00F463FE" w:rsidRPr="005135A6">
              <w:rPr>
                <w:rFonts w:eastAsia="Calibri"/>
                <w:color w:val="00000A"/>
                <w:lang w:eastAsia="en-US"/>
              </w:rPr>
              <w:t xml:space="preserve">Biedrības </w:t>
            </w:r>
            <w:r w:rsidRPr="005135A6">
              <w:rPr>
                <w:rFonts w:eastAsia="Calibri"/>
                <w:color w:val="00000A"/>
                <w:lang w:eastAsia="en-US"/>
              </w:rPr>
              <w:t>darbinieka vārds, uzvārds)</w:t>
            </w:r>
          </w:p>
        </w:tc>
      </w:tr>
      <w:tr w:rsidR="002E52CB" w:rsidRPr="005135A6" w14:paraId="1877EA21" w14:textId="77777777" w:rsidTr="33E94F59">
        <w:tc>
          <w:tcPr>
            <w:tcW w:w="3145" w:type="dxa"/>
            <w:vMerge/>
            <w:tcMar>
              <w:left w:w="103" w:type="dxa"/>
            </w:tcMar>
          </w:tcPr>
          <w:p w14:paraId="169F24A3" w14:textId="77777777" w:rsidR="00E85FC1" w:rsidRPr="005135A6" w:rsidRDefault="00E85FC1" w:rsidP="007F69EA">
            <w:pPr>
              <w:widowControl w:val="0"/>
              <w:tabs>
                <w:tab w:val="left" w:pos="588"/>
              </w:tabs>
              <w:suppressAutoHyphens/>
              <w:ind w:right="-546"/>
              <w:jc w:val="both"/>
              <w:rPr>
                <w:bCs/>
                <w:color w:val="000000"/>
                <w:spacing w:val="-3"/>
                <w:lang w:val="sv-SE"/>
              </w:rPr>
            </w:pPr>
          </w:p>
        </w:tc>
        <w:tc>
          <w:tcPr>
            <w:tcW w:w="12708" w:type="dxa"/>
            <w:tcMar>
              <w:left w:w="103" w:type="dxa"/>
            </w:tcMar>
          </w:tcPr>
          <w:p w14:paraId="724D3F07" w14:textId="77777777" w:rsidR="00E85FC1" w:rsidRPr="005135A6" w:rsidRDefault="00E85FC1" w:rsidP="007F69EA">
            <w:pPr>
              <w:widowControl w:val="0"/>
              <w:tabs>
                <w:tab w:val="left" w:pos="588"/>
              </w:tabs>
              <w:suppressAutoHyphens/>
              <w:spacing w:before="120" w:after="120"/>
              <w:ind w:right="-546"/>
              <w:jc w:val="both"/>
              <w:rPr>
                <w:rFonts w:eastAsia="Calibri"/>
                <w:color w:val="00000A"/>
                <w:lang w:eastAsia="en-US"/>
              </w:rPr>
            </w:pPr>
            <w:r w:rsidRPr="005135A6">
              <w:rPr>
                <w:rFonts w:eastAsia="Calibri"/>
                <w:color w:val="00000A"/>
                <w:lang w:eastAsia="en-US"/>
              </w:rPr>
              <w:t>Fiziskas personas kontaktpersonas dati (mātes vārds)</w:t>
            </w:r>
          </w:p>
        </w:tc>
      </w:tr>
      <w:tr w:rsidR="002E52CB" w:rsidRPr="005135A6" w14:paraId="1AE3A320" w14:textId="77777777" w:rsidTr="33E94F59">
        <w:tc>
          <w:tcPr>
            <w:tcW w:w="3145" w:type="dxa"/>
            <w:vMerge/>
            <w:tcMar>
              <w:left w:w="103" w:type="dxa"/>
            </w:tcMar>
          </w:tcPr>
          <w:p w14:paraId="4B5DADC2" w14:textId="77777777" w:rsidR="00E85FC1" w:rsidRPr="005135A6" w:rsidRDefault="00E85FC1" w:rsidP="007F69EA">
            <w:pPr>
              <w:widowControl w:val="0"/>
              <w:tabs>
                <w:tab w:val="left" w:pos="588"/>
              </w:tabs>
              <w:suppressAutoHyphens/>
              <w:ind w:right="-546"/>
              <w:jc w:val="both"/>
              <w:rPr>
                <w:bCs/>
                <w:color w:val="000000"/>
                <w:spacing w:val="-3"/>
                <w:lang w:val="sv-SE"/>
              </w:rPr>
            </w:pPr>
          </w:p>
        </w:tc>
        <w:tc>
          <w:tcPr>
            <w:tcW w:w="12708" w:type="dxa"/>
            <w:tcMar>
              <w:left w:w="103" w:type="dxa"/>
            </w:tcMar>
          </w:tcPr>
          <w:p w14:paraId="63DFC709" w14:textId="77777777" w:rsidR="00E85FC1" w:rsidRPr="005135A6" w:rsidRDefault="00E85FC1" w:rsidP="007F69EA">
            <w:pPr>
              <w:widowControl w:val="0"/>
              <w:tabs>
                <w:tab w:val="left" w:pos="588"/>
              </w:tabs>
              <w:suppressAutoHyphens/>
              <w:spacing w:before="120" w:after="120"/>
              <w:ind w:right="-546"/>
              <w:jc w:val="both"/>
              <w:rPr>
                <w:rFonts w:eastAsia="Calibri"/>
                <w:color w:val="00000A"/>
                <w:lang w:eastAsia="en-US"/>
              </w:rPr>
            </w:pPr>
            <w:r w:rsidRPr="005135A6">
              <w:rPr>
                <w:rFonts w:eastAsia="Calibri"/>
                <w:color w:val="00000A"/>
                <w:lang w:eastAsia="en-US"/>
              </w:rPr>
              <w:t xml:space="preserve">Profesionālie dati (klientu izglītības līmenis, </w:t>
            </w:r>
            <w:r w:rsidR="00F463FE" w:rsidRPr="005135A6">
              <w:rPr>
                <w:rFonts w:eastAsia="Calibri"/>
                <w:color w:val="00000A"/>
                <w:lang w:eastAsia="en-US"/>
              </w:rPr>
              <w:t xml:space="preserve">Biedrības </w:t>
            </w:r>
            <w:r w:rsidRPr="005135A6">
              <w:rPr>
                <w:rFonts w:eastAsia="Calibri"/>
                <w:color w:val="00000A"/>
                <w:lang w:eastAsia="en-US"/>
              </w:rPr>
              <w:t>darbinieka amats)</w:t>
            </w:r>
          </w:p>
        </w:tc>
      </w:tr>
      <w:tr w:rsidR="002E52CB" w:rsidRPr="005135A6" w14:paraId="357B5651" w14:textId="77777777" w:rsidTr="33E94F59">
        <w:tc>
          <w:tcPr>
            <w:tcW w:w="3145" w:type="dxa"/>
            <w:vMerge/>
            <w:tcMar>
              <w:left w:w="103" w:type="dxa"/>
            </w:tcMar>
          </w:tcPr>
          <w:p w14:paraId="29F5C9F5" w14:textId="77777777" w:rsidR="00E85FC1" w:rsidRPr="005135A6" w:rsidRDefault="00E85FC1" w:rsidP="007F69EA">
            <w:pPr>
              <w:widowControl w:val="0"/>
              <w:tabs>
                <w:tab w:val="left" w:pos="588"/>
              </w:tabs>
              <w:suppressAutoHyphens/>
              <w:ind w:right="-546"/>
              <w:jc w:val="both"/>
              <w:rPr>
                <w:bCs/>
                <w:color w:val="000000"/>
                <w:spacing w:val="-3"/>
                <w:lang w:val="sv-SE"/>
              </w:rPr>
            </w:pPr>
          </w:p>
        </w:tc>
        <w:tc>
          <w:tcPr>
            <w:tcW w:w="12708" w:type="dxa"/>
            <w:tcMar>
              <w:left w:w="103" w:type="dxa"/>
            </w:tcMar>
          </w:tcPr>
          <w:p w14:paraId="555192D8" w14:textId="77777777" w:rsidR="00E85FC1" w:rsidRPr="005135A6" w:rsidRDefault="00E85FC1" w:rsidP="007F69EA">
            <w:pPr>
              <w:widowControl w:val="0"/>
              <w:tabs>
                <w:tab w:val="left" w:pos="588"/>
              </w:tabs>
              <w:suppressAutoHyphens/>
              <w:spacing w:before="120" w:after="120"/>
              <w:ind w:right="-546"/>
              <w:jc w:val="both"/>
              <w:rPr>
                <w:color w:val="00000A"/>
              </w:rPr>
            </w:pPr>
            <w:r w:rsidRPr="005135A6">
              <w:rPr>
                <w:color w:val="00000A"/>
              </w:rPr>
              <w:t>Atrašanās vietas dati (klienta dzīvesvietas pilsēta)</w:t>
            </w:r>
          </w:p>
        </w:tc>
      </w:tr>
      <w:tr w:rsidR="002E52CB" w:rsidRPr="005135A6" w14:paraId="7917E547" w14:textId="77777777" w:rsidTr="33E94F59">
        <w:tc>
          <w:tcPr>
            <w:tcW w:w="3145" w:type="dxa"/>
            <w:vMerge/>
            <w:tcMar>
              <w:left w:w="103" w:type="dxa"/>
            </w:tcMar>
          </w:tcPr>
          <w:p w14:paraId="57AB1FD7" w14:textId="77777777" w:rsidR="00E85FC1" w:rsidRPr="005135A6" w:rsidRDefault="00E85FC1" w:rsidP="007F69EA">
            <w:pPr>
              <w:widowControl w:val="0"/>
              <w:tabs>
                <w:tab w:val="left" w:pos="588"/>
              </w:tabs>
              <w:suppressAutoHyphens/>
              <w:ind w:right="-546"/>
              <w:jc w:val="both"/>
              <w:rPr>
                <w:bCs/>
                <w:color w:val="000000"/>
                <w:spacing w:val="-3"/>
                <w:lang w:val="sv-SE"/>
              </w:rPr>
            </w:pPr>
          </w:p>
        </w:tc>
        <w:tc>
          <w:tcPr>
            <w:tcW w:w="12708" w:type="dxa"/>
            <w:tcMar>
              <w:left w:w="103" w:type="dxa"/>
            </w:tcMar>
          </w:tcPr>
          <w:p w14:paraId="5AF160B5" w14:textId="77777777" w:rsidR="00E85FC1" w:rsidRPr="005135A6" w:rsidRDefault="00E85FC1" w:rsidP="007F69EA">
            <w:pPr>
              <w:widowControl w:val="0"/>
              <w:tabs>
                <w:tab w:val="left" w:pos="588"/>
              </w:tabs>
              <w:suppressAutoHyphens/>
              <w:spacing w:before="120" w:after="120"/>
              <w:ind w:right="-546"/>
              <w:jc w:val="both"/>
              <w:rPr>
                <w:rFonts w:eastAsia="Calibri"/>
                <w:color w:val="00000A"/>
                <w:lang w:eastAsia="en-US"/>
              </w:rPr>
            </w:pPr>
            <w:r w:rsidRPr="005135A6">
              <w:rPr>
                <w:rFonts w:eastAsia="Calibri"/>
                <w:color w:val="00000A"/>
                <w:lang w:eastAsia="en-US"/>
              </w:rPr>
              <w:t>Klienta narkotiku lietošanas dati (vai jebkad injicējis, injicēšanas biežums, injicēšanas paradumi, injicētās/lietotās vielas)</w:t>
            </w:r>
          </w:p>
        </w:tc>
      </w:tr>
      <w:tr w:rsidR="002E52CB" w:rsidRPr="005135A6" w14:paraId="5071DAF1" w14:textId="77777777" w:rsidTr="33E94F59">
        <w:trPr>
          <w:trHeight w:val="368"/>
        </w:trPr>
        <w:tc>
          <w:tcPr>
            <w:tcW w:w="3145" w:type="dxa"/>
            <w:vMerge/>
            <w:tcMar>
              <w:left w:w="103" w:type="dxa"/>
            </w:tcMar>
          </w:tcPr>
          <w:p w14:paraId="24C3D9B8" w14:textId="77777777" w:rsidR="00E85FC1" w:rsidRPr="005135A6" w:rsidRDefault="00E85FC1" w:rsidP="007F69EA">
            <w:pPr>
              <w:widowControl w:val="0"/>
              <w:tabs>
                <w:tab w:val="left" w:pos="588"/>
              </w:tabs>
              <w:suppressAutoHyphens/>
              <w:ind w:right="-546"/>
              <w:jc w:val="both"/>
              <w:rPr>
                <w:bCs/>
                <w:color w:val="000000"/>
                <w:spacing w:val="-3"/>
              </w:rPr>
            </w:pPr>
          </w:p>
        </w:tc>
        <w:tc>
          <w:tcPr>
            <w:tcW w:w="12708" w:type="dxa"/>
            <w:tcMar>
              <w:left w:w="103" w:type="dxa"/>
            </w:tcMar>
          </w:tcPr>
          <w:p w14:paraId="1724128F" w14:textId="72475ECC" w:rsidR="00E85FC1" w:rsidRDefault="0FA48C60" w:rsidP="33E94F59">
            <w:pPr>
              <w:widowControl w:val="0"/>
              <w:tabs>
                <w:tab w:val="left" w:pos="588"/>
              </w:tabs>
              <w:suppressAutoHyphens/>
              <w:spacing w:before="120" w:after="120"/>
              <w:ind w:right="-546"/>
              <w:jc w:val="both"/>
              <w:rPr>
                <w:rFonts w:ascii="Helvetica" w:hAnsi="Helvetica" w:cs="Arial"/>
                <w:color w:val="000000"/>
                <w:sz w:val="18"/>
                <w:szCs w:val="18"/>
              </w:rPr>
            </w:pPr>
            <w:r w:rsidRPr="33E94F59">
              <w:rPr>
                <w:rFonts w:eastAsia="Calibri"/>
                <w:color w:val="00000A"/>
                <w:lang w:eastAsia="en-US"/>
              </w:rPr>
              <w:t>Statusa dati (INL, INL seksa partneris, INL ģimenes loceklis, HIV+ persona, HIV+ seksa partneris vai ģimenes loceklis, pers.</w:t>
            </w:r>
            <w:r w:rsidR="2F8A7044" w:rsidRPr="33E94F59">
              <w:rPr>
                <w:rFonts w:eastAsia="Calibri"/>
                <w:color w:val="00000A"/>
                <w:lang w:eastAsia="en-US"/>
              </w:rPr>
              <w:t xml:space="preserve"> </w:t>
            </w:r>
          </w:p>
          <w:p w14:paraId="08842451" w14:textId="03583823" w:rsidR="00E85FC1" w:rsidRPr="005135A6" w:rsidRDefault="0FA48C60" w:rsidP="007F69EA">
            <w:pPr>
              <w:widowControl w:val="0"/>
              <w:tabs>
                <w:tab w:val="left" w:pos="588"/>
              </w:tabs>
              <w:suppressAutoHyphens/>
              <w:spacing w:before="120" w:after="120"/>
              <w:ind w:right="-546"/>
              <w:jc w:val="both"/>
              <w:rPr>
                <w:rFonts w:ascii="Helvetica" w:hAnsi="Helvetica" w:cs="Arial"/>
                <w:color w:val="000000"/>
                <w:sz w:val="18"/>
                <w:szCs w:val="18"/>
              </w:rPr>
            </w:pPr>
            <w:r w:rsidRPr="33E94F59">
              <w:rPr>
                <w:rFonts w:eastAsia="Calibri"/>
                <w:color w:val="00000A"/>
                <w:lang w:eastAsia="en-US"/>
              </w:rPr>
              <w:t>pēc ieslodzījuma u.c.)</w:t>
            </w:r>
          </w:p>
        </w:tc>
      </w:tr>
      <w:tr w:rsidR="002E52CB" w:rsidRPr="005135A6" w14:paraId="19D18EED" w14:textId="77777777" w:rsidTr="33E94F59">
        <w:trPr>
          <w:trHeight w:val="368"/>
        </w:trPr>
        <w:tc>
          <w:tcPr>
            <w:tcW w:w="3145" w:type="dxa"/>
            <w:vMerge/>
            <w:tcMar>
              <w:left w:w="103" w:type="dxa"/>
            </w:tcMar>
          </w:tcPr>
          <w:p w14:paraId="3AE92D23" w14:textId="77777777" w:rsidR="00E85FC1" w:rsidRPr="005135A6" w:rsidRDefault="00E85FC1" w:rsidP="007F69EA">
            <w:pPr>
              <w:widowControl w:val="0"/>
              <w:tabs>
                <w:tab w:val="left" w:pos="588"/>
              </w:tabs>
              <w:suppressAutoHyphens/>
              <w:ind w:right="-546"/>
              <w:jc w:val="both"/>
              <w:rPr>
                <w:bCs/>
                <w:color w:val="000000"/>
                <w:spacing w:val="-3"/>
              </w:rPr>
            </w:pPr>
          </w:p>
        </w:tc>
        <w:tc>
          <w:tcPr>
            <w:tcW w:w="12708" w:type="dxa"/>
            <w:tcMar>
              <w:left w:w="103" w:type="dxa"/>
            </w:tcMar>
          </w:tcPr>
          <w:p w14:paraId="1E756C89" w14:textId="77777777" w:rsidR="00E85FC1" w:rsidRPr="005135A6" w:rsidRDefault="00E85FC1" w:rsidP="007F69EA">
            <w:pPr>
              <w:widowControl w:val="0"/>
              <w:tabs>
                <w:tab w:val="left" w:pos="588"/>
              </w:tabs>
              <w:suppressAutoHyphens/>
              <w:spacing w:before="120" w:after="120"/>
              <w:ind w:right="-546"/>
              <w:jc w:val="both"/>
              <w:rPr>
                <w:color w:val="00000A"/>
              </w:rPr>
            </w:pPr>
            <w:r w:rsidRPr="005135A6">
              <w:rPr>
                <w:color w:val="00000A"/>
              </w:rPr>
              <w:t>Dati par dalību pētījumos</w:t>
            </w:r>
          </w:p>
        </w:tc>
      </w:tr>
      <w:tr w:rsidR="002E52CB" w:rsidRPr="005135A6" w14:paraId="4B8DC7E8" w14:textId="77777777" w:rsidTr="33E94F59">
        <w:trPr>
          <w:trHeight w:val="368"/>
        </w:trPr>
        <w:tc>
          <w:tcPr>
            <w:tcW w:w="3145" w:type="dxa"/>
            <w:vMerge/>
            <w:tcMar>
              <w:left w:w="103" w:type="dxa"/>
            </w:tcMar>
          </w:tcPr>
          <w:p w14:paraId="1764D4B2" w14:textId="77777777" w:rsidR="00E85FC1" w:rsidRPr="005135A6" w:rsidRDefault="00E85FC1" w:rsidP="007F69EA">
            <w:pPr>
              <w:widowControl w:val="0"/>
              <w:tabs>
                <w:tab w:val="left" w:pos="588"/>
              </w:tabs>
              <w:suppressAutoHyphens/>
              <w:ind w:right="-546"/>
              <w:jc w:val="both"/>
              <w:rPr>
                <w:bCs/>
                <w:color w:val="000000"/>
                <w:spacing w:val="-3"/>
              </w:rPr>
            </w:pPr>
          </w:p>
        </w:tc>
        <w:tc>
          <w:tcPr>
            <w:tcW w:w="12708" w:type="dxa"/>
            <w:tcMar>
              <w:left w:w="103" w:type="dxa"/>
            </w:tcMar>
          </w:tcPr>
          <w:p w14:paraId="124065CB" w14:textId="77777777" w:rsidR="00E85FC1" w:rsidRPr="005135A6" w:rsidRDefault="00E85FC1" w:rsidP="007F69EA">
            <w:pPr>
              <w:widowControl w:val="0"/>
              <w:tabs>
                <w:tab w:val="left" w:pos="588"/>
              </w:tabs>
              <w:suppressAutoHyphens/>
              <w:spacing w:before="120" w:after="120"/>
              <w:ind w:right="-546"/>
              <w:jc w:val="both"/>
              <w:rPr>
                <w:color w:val="00000A"/>
              </w:rPr>
            </w:pPr>
            <w:r w:rsidRPr="005135A6">
              <w:rPr>
                <w:color w:val="00000A"/>
              </w:rPr>
              <w:t xml:space="preserve">Dati par sniegtajiem </w:t>
            </w:r>
            <w:r w:rsidR="00F463FE" w:rsidRPr="005135A6">
              <w:rPr>
                <w:color w:val="00000A"/>
              </w:rPr>
              <w:t xml:space="preserve">Biedrības </w:t>
            </w:r>
            <w:r w:rsidRPr="005135A6">
              <w:rPr>
                <w:color w:val="00000A"/>
              </w:rPr>
              <w:t>pakalpojumiem un izsniegtajiem materiāliem</w:t>
            </w:r>
          </w:p>
        </w:tc>
      </w:tr>
      <w:tr w:rsidR="002E52CB" w:rsidRPr="009A1028" w14:paraId="77830E34" w14:textId="77777777" w:rsidTr="33E94F59">
        <w:trPr>
          <w:trHeight w:val="368"/>
        </w:trPr>
        <w:tc>
          <w:tcPr>
            <w:tcW w:w="3145" w:type="dxa"/>
            <w:vMerge/>
            <w:tcMar>
              <w:left w:w="103" w:type="dxa"/>
            </w:tcMar>
          </w:tcPr>
          <w:p w14:paraId="193ADABD" w14:textId="77777777" w:rsidR="00E85FC1" w:rsidRPr="005135A6" w:rsidRDefault="00E85FC1" w:rsidP="007F69EA">
            <w:pPr>
              <w:widowControl w:val="0"/>
              <w:tabs>
                <w:tab w:val="left" w:pos="588"/>
              </w:tabs>
              <w:suppressAutoHyphens/>
              <w:ind w:right="-546"/>
              <w:jc w:val="both"/>
              <w:rPr>
                <w:bCs/>
                <w:color w:val="000000"/>
                <w:spacing w:val="-3"/>
              </w:rPr>
            </w:pPr>
          </w:p>
        </w:tc>
        <w:tc>
          <w:tcPr>
            <w:tcW w:w="12708" w:type="dxa"/>
            <w:tcMar>
              <w:left w:w="103" w:type="dxa"/>
            </w:tcMar>
          </w:tcPr>
          <w:p w14:paraId="01E634C5" w14:textId="77777777" w:rsidR="00E85FC1" w:rsidRPr="002E52CB" w:rsidRDefault="00E85FC1" w:rsidP="007F69EA">
            <w:pPr>
              <w:widowControl w:val="0"/>
              <w:tabs>
                <w:tab w:val="left" w:pos="588"/>
              </w:tabs>
              <w:suppressAutoHyphens/>
              <w:spacing w:before="120" w:after="120"/>
              <w:ind w:right="-546"/>
              <w:jc w:val="both"/>
              <w:rPr>
                <w:color w:val="00000A"/>
              </w:rPr>
            </w:pPr>
            <w:r w:rsidRPr="005135A6">
              <w:rPr>
                <w:color w:val="00000A"/>
              </w:rPr>
              <w:t>Dati par diagnostiku (iemesls, veiktais eksprestests, testa rezultāts)</w:t>
            </w:r>
          </w:p>
        </w:tc>
      </w:tr>
    </w:tbl>
    <w:p w14:paraId="79C4DA46" w14:textId="77777777" w:rsidR="00E85FC1" w:rsidRPr="00E85FC1" w:rsidRDefault="00E85FC1" w:rsidP="007F69EA">
      <w:pPr>
        <w:widowControl w:val="0"/>
        <w:tabs>
          <w:tab w:val="left" w:pos="588"/>
        </w:tabs>
        <w:suppressAutoHyphens/>
        <w:spacing w:line="280" w:lineRule="exact"/>
        <w:ind w:right="-546"/>
        <w:jc w:val="both"/>
        <w:rPr>
          <w:bCs/>
          <w:color w:val="000000"/>
          <w:spacing w:val="-3"/>
          <w:lang w:eastAsia="sv-SE"/>
        </w:rPr>
      </w:pPr>
    </w:p>
    <w:p w14:paraId="0FF6AA3E" w14:textId="77777777" w:rsidR="00E85FC1" w:rsidRPr="00E85FC1" w:rsidRDefault="00E85FC1" w:rsidP="007F69EA">
      <w:pPr>
        <w:widowControl w:val="0"/>
        <w:tabs>
          <w:tab w:val="left" w:pos="588"/>
        </w:tabs>
        <w:suppressAutoHyphens/>
        <w:spacing w:line="280" w:lineRule="exact"/>
        <w:ind w:right="-546"/>
        <w:jc w:val="both"/>
        <w:rPr>
          <w:b/>
          <w:bCs/>
          <w:color w:val="000000"/>
          <w:spacing w:val="-3"/>
          <w:lang w:eastAsia="sv-SE"/>
        </w:rPr>
      </w:pPr>
    </w:p>
    <w:p w14:paraId="04EDB4EA" w14:textId="77777777" w:rsidR="00E85FC1" w:rsidRPr="00E85FC1" w:rsidRDefault="00E85FC1" w:rsidP="007F69EA">
      <w:pPr>
        <w:widowControl w:val="0"/>
        <w:tabs>
          <w:tab w:val="left" w:pos="588"/>
        </w:tabs>
        <w:suppressAutoHyphens/>
        <w:spacing w:line="280" w:lineRule="exact"/>
        <w:ind w:right="-546"/>
        <w:jc w:val="both"/>
        <w:rPr>
          <w:bCs/>
          <w:color w:val="000000"/>
          <w:spacing w:val="-3"/>
          <w:lang w:eastAsia="sv-SE"/>
        </w:rPr>
      </w:pPr>
    </w:p>
    <w:p w14:paraId="2E4224D0" w14:textId="77777777" w:rsidR="00E85FC1" w:rsidRPr="00E85FC1" w:rsidRDefault="00E85FC1" w:rsidP="007F69EA">
      <w:pPr>
        <w:widowControl w:val="0"/>
        <w:suppressAutoHyphens/>
        <w:ind w:right="-546"/>
        <w:jc w:val="both"/>
      </w:pPr>
    </w:p>
    <w:p w14:paraId="3A8B150E" w14:textId="77777777" w:rsidR="000434B6" w:rsidRPr="001336D8" w:rsidRDefault="000434B6" w:rsidP="007F69EA">
      <w:pPr>
        <w:widowControl w:val="0"/>
        <w:tabs>
          <w:tab w:val="left" w:pos="3180"/>
        </w:tabs>
        <w:suppressAutoHyphens/>
        <w:ind w:right="-546"/>
        <w:jc w:val="both"/>
        <w:outlineLvl w:val="0"/>
      </w:pPr>
    </w:p>
    <w:sectPr w:rsidR="000434B6" w:rsidRPr="001336D8" w:rsidSect="00E13160">
      <w:pgSz w:w="16838" w:h="11906" w:orient="landscape"/>
      <w:pgMar w:top="1418" w:right="709" w:bottom="1134" w:left="70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5D92" w14:textId="77777777" w:rsidR="00690E2D" w:rsidRDefault="00690E2D" w:rsidP="00D50923">
      <w:r>
        <w:separator/>
      </w:r>
    </w:p>
  </w:endnote>
  <w:endnote w:type="continuationSeparator" w:id="0">
    <w:p w14:paraId="127A1D5E" w14:textId="77777777" w:rsidR="00690E2D" w:rsidRDefault="00690E2D" w:rsidP="00D5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7FC6" w14:textId="77777777" w:rsidR="00777877" w:rsidRPr="00777877" w:rsidRDefault="00777877" w:rsidP="00777877">
    <w:pPr>
      <w:widowControl w:val="0"/>
      <w:jc w:val="center"/>
      <w:outlineLvl w:val="0"/>
      <w:rPr>
        <w:sz w:val="20"/>
      </w:rPr>
    </w:pPr>
    <w:r w:rsidRPr="00777877">
      <w:rPr>
        <w:sz w:val="20"/>
      </w:rPr>
      <w:t>*DOKUMENTS PARAKSTĪTS AR DROŠU ELEKTRONISKO PARAKSTU UN SATUR LAIKA ZĪMOGU</w:t>
    </w:r>
  </w:p>
  <w:p w14:paraId="6738A77E" w14:textId="77777777" w:rsidR="00777877" w:rsidRDefault="00777877">
    <w:pPr>
      <w:pStyle w:val="Footer"/>
      <w:jc w:val="center"/>
    </w:pPr>
    <w:r>
      <w:fldChar w:fldCharType="begin"/>
    </w:r>
    <w:r>
      <w:instrText xml:space="preserve"> PAGE   \* MERGEFORMAT </w:instrText>
    </w:r>
    <w:r>
      <w:fldChar w:fldCharType="separate"/>
    </w:r>
    <w:r>
      <w:rPr>
        <w:noProof/>
      </w:rPr>
      <w:t>2</w:t>
    </w:r>
    <w:r>
      <w:rPr>
        <w:noProof/>
      </w:rPr>
      <w:fldChar w:fldCharType="end"/>
    </w:r>
  </w:p>
  <w:p w14:paraId="037E8171" w14:textId="77777777" w:rsidR="00777877" w:rsidRDefault="00777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1C00" w14:textId="77777777" w:rsidR="00777877" w:rsidRPr="00777877" w:rsidRDefault="00777877" w:rsidP="00777877">
    <w:pPr>
      <w:widowControl w:val="0"/>
      <w:jc w:val="center"/>
      <w:outlineLvl w:val="0"/>
      <w:rPr>
        <w:sz w:val="20"/>
      </w:rPr>
    </w:pPr>
    <w:r w:rsidRPr="00777877">
      <w:rPr>
        <w:sz w:val="20"/>
      </w:rPr>
      <w:t>*DOKUMENTS PARAKSTĪTS AR DROŠU ELEKTRONISKO PARAKSTU UN SATUR LAIKA ZĪMOGU</w:t>
    </w:r>
  </w:p>
  <w:p w14:paraId="33EF0D42" w14:textId="77777777" w:rsidR="00777877" w:rsidRDefault="00777877">
    <w:pPr>
      <w:pStyle w:val="Footer"/>
      <w:jc w:val="center"/>
    </w:pPr>
    <w:r>
      <w:fldChar w:fldCharType="begin"/>
    </w:r>
    <w:r>
      <w:instrText xml:space="preserve"> PAGE   \* MERGEFORMAT </w:instrText>
    </w:r>
    <w:r>
      <w:fldChar w:fldCharType="separate"/>
    </w:r>
    <w:r>
      <w:rPr>
        <w:noProof/>
      </w:rPr>
      <w:t>2</w:t>
    </w:r>
    <w:r>
      <w:rPr>
        <w:noProof/>
      </w:rPr>
      <w:fldChar w:fldCharType="end"/>
    </w:r>
  </w:p>
  <w:p w14:paraId="74DC6DF9" w14:textId="77777777" w:rsidR="00777877" w:rsidRPr="00777877" w:rsidRDefault="00777877" w:rsidP="00777877">
    <w:pPr>
      <w:widowControl w:val="0"/>
      <w:jc w:val="center"/>
      <w:outlineLvl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1B735" w14:textId="77777777" w:rsidR="00690E2D" w:rsidRDefault="00690E2D" w:rsidP="00D50923">
      <w:r>
        <w:separator/>
      </w:r>
    </w:p>
  </w:footnote>
  <w:footnote w:type="continuationSeparator" w:id="0">
    <w:p w14:paraId="1ADC22E3" w14:textId="77777777" w:rsidR="00690E2D" w:rsidRDefault="00690E2D" w:rsidP="00D50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1B7"/>
    <w:multiLevelType w:val="multilevel"/>
    <w:tmpl w:val="778CA660"/>
    <w:lvl w:ilvl="0">
      <w:start w:val="1"/>
      <w:numFmt w:val="upp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5E53F41"/>
    <w:multiLevelType w:val="multilevel"/>
    <w:tmpl w:val="B7ACB34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B5DED"/>
    <w:multiLevelType w:val="multilevel"/>
    <w:tmpl w:val="37C884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9541393"/>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AA8012E"/>
    <w:multiLevelType w:val="hybridMultilevel"/>
    <w:tmpl w:val="09821B6C"/>
    <w:lvl w:ilvl="0" w:tplc="83EEB144">
      <w:start w:val="5"/>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BD33E28"/>
    <w:multiLevelType w:val="hybridMultilevel"/>
    <w:tmpl w:val="71009994"/>
    <w:lvl w:ilvl="0" w:tplc="04260013">
      <w:start w:val="1"/>
      <w:numFmt w:val="upperRoman"/>
      <w:lvlText w:val="%1."/>
      <w:lvlJc w:val="right"/>
      <w:pPr>
        <w:tabs>
          <w:tab w:val="num" w:pos="720"/>
        </w:tabs>
        <w:ind w:left="720" w:hanging="360"/>
      </w:pPr>
    </w:lvl>
    <w:lvl w:ilvl="1" w:tplc="381CF1D8">
      <w:numFmt w:val="none"/>
      <w:lvlText w:val=""/>
      <w:lvlJc w:val="left"/>
      <w:pPr>
        <w:tabs>
          <w:tab w:val="num" w:pos="360"/>
        </w:tabs>
        <w:ind w:left="0" w:firstLine="0"/>
      </w:pPr>
    </w:lvl>
    <w:lvl w:ilvl="2" w:tplc="85B6009C">
      <w:numFmt w:val="none"/>
      <w:lvlText w:val=""/>
      <w:lvlJc w:val="left"/>
      <w:pPr>
        <w:tabs>
          <w:tab w:val="num" w:pos="360"/>
        </w:tabs>
        <w:ind w:left="0" w:firstLine="0"/>
      </w:pPr>
    </w:lvl>
    <w:lvl w:ilvl="3" w:tplc="9898A672">
      <w:numFmt w:val="none"/>
      <w:lvlText w:val=""/>
      <w:lvlJc w:val="left"/>
      <w:pPr>
        <w:tabs>
          <w:tab w:val="num" w:pos="360"/>
        </w:tabs>
        <w:ind w:left="0" w:firstLine="0"/>
      </w:pPr>
    </w:lvl>
    <w:lvl w:ilvl="4" w:tplc="E8FE123E">
      <w:numFmt w:val="none"/>
      <w:lvlText w:val=""/>
      <w:lvlJc w:val="left"/>
      <w:pPr>
        <w:tabs>
          <w:tab w:val="num" w:pos="360"/>
        </w:tabs>
        <w:ind w:left="0" w:firstLine="0"/>
      </w:pPr>
    </w:lvl>
    <w:lvl w:ilvl="5" w:tplc="551ED828">
      <w:numFmt w:val="none"/>
      <w:lvlText w:val=""/>
      <w:lvlJc w:val="left"/>
      <w:pPr>
        <w:tabs>
          <w:tab w:val="num" w:pos="360"/>
        </w:tabs>
        <w:ind w:left="0" w:firstLine="0"/>
      </w:pPr>
    </w:lvl>
    <w:lvl w:ilvl="6" w:tplc="0D3C2D10">
      <w:numFmt w:val="none"/>
      <w:lvlText w:val=""/>
      <w:lvlJc w:val="left"/>
      <w:pPr>
        <w:tabs>
          <w:tab w:val="num" w:pos="360"/>
        </w:tabs>
        <w:ind w:left="0" w:firstLine="0"/>
      </w:pPr>
    </w:lvl>
    <w:lvl w:ilvl="7" w:tplc="1A52389C">
      <w:numFmt w:val="none"/>
      <w:lvlText w:val=""/>
      <w:lvlJc w:val="left"/>
      <w:pPr>
        <w:tabs>
          <w:tab w:val="num" w:pos="360"/>
        </w:tabs>
        <w:ind w:left="0" w:firstLine="0"/>
      </w:pPr>
    </w:lvl>
    <w:lvl w:ilvl="8" w:tplc="0832DC0A">
      <w:numFmt w:val="none"/>
      <w:lvlText w:val=""/>
      <w:lvlJc w:val="left"/>
      <w:pPr>
        <w:tabs>
          <w:tab w:val="num" w:pos="360"/>
        </w:tabs>
        <w:ind w:left="0" w:firstLine="0"/>
      </w:pPr>
    </w:lvl>
  </w:abstractNum>
  <w:abstractNum w:abstractNumId="6" w15:restartNumberingAfterBreak="0">
    <w:nsid w:val="0D8B4741"/>
    <w:multiLevelType w:val="multilevel"/>
    <w:tmpl w:val="BCD85A0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0E9A586D"/>
    <w:multiLevelType w:val="multilevel"/>
    <w:tmpl w:val="BCD85A0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F141B39"/>
    <w:multiLevelType w:val="multilevel"/>
    <w:tmpl w:val="0D40AD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14831D5A"/>
    <w:multiLevelType w:val="hybridMultilevel"/>
    <w:tmpl w:val="1228E6FA"/>
    <w:lvl w:ilvl="0" w:tplc="7374C418">
      <w:start w:val="1"/>
      <w:numFmt w:val="decimal"/>
      <w:lvlText w:val="%1."/>
      <w:lvlJc w:val="left"/>
      <w:pPr>
        <w:ind w:left="720" w:hanging="360"/>
      </w:pPr>
      <w:rPr>
        <w:rFonts w:ascii="Times New Roman" w:eastAsia="Aptos" w:hAnsi="Times New Roman" w:cs="Times New Roman"/>
      </w:rPr>
    </w:lvl>
    <w:lvl w:ilvl="1" w:tplc="55B21A12">
      <w:start w:val="1"/>
      <w:numFmt w:val="bullet"/>
      <w:lvlText w:val="−"/>
      <w:lvlJc w:val="left"/>
      <w:pPr>
        <w:ind w:left="1440" w:hanging="360"/>
      </w:pPr>
      <w:rPr>
        <w:rFonts w:ascii="Times New Roman" w:hAnsi="Times New Roman" w:cs="Times New Roman" w:hint="default"/>
      </w:rPr>
    </w:lvl>
    <w:lvl w:ilvl="2" w:tplc="69101E5C" w:tentative="1">
      <w:start w:val="1"/>
      <w:numFmt w:val="bullet"/>
      <w:lvlText w:val=""/>
      <w:lvlJc w:val="left"/>
      <w:pPr>
        <w:ind w:left="2160" w:hanging="360"/>
      </w:pPr>
      <w:rPr>
        <w:rFonts w:ascii="Wingdings" w:hAnsi="Wingdings" w:hint="default"/>
      </w:rPr>
    </w:lvl>
    <w:lvl w:ilvl="3" w:tplc="2E46BDA0" w:tentative="1">
      <w:start w:val="1"/>
      <w:numFmt w:val="bullet"/>
      <w:lvlText w:val=""/>
      <w:lvlJc w:val="left"/>
      <w:pPr>
        <w:ind w:left="2880" w:hanging="360"/>
      </w:pPr>
      <w:rPr>
        <w:rFonts w:ascii="Symbol" w:hAnsi="Symbol" w:hint="default"/>
      </w:rPr>
    </w:lvl>
    <w:lvl w:ilvl="4" w:tplc="561841C6" w:tentative="1">
      <w:start w:val="1"/>
      <w:numFmt w:val="bullet"/>
      <w:lvlText w:val="o"/>
      <w:lvlJc w:val="left"/>
      <w:pPr>
        <w:ind w:left="3600" w:hanging="360"/>
      </w:pPr>
      <w:rPr>
        <w:rFonts w:ascii="Courier New" w:hAnsi="Courier New" w:cs="Courier New" w:hint="default"/>
      </w:rPr>
    </w:lvl>
    <w:lvl w:ilvl="5" w:tplc="C8F040FE" w:tentative="1">
      <w:start w:val="1"/>
      <w:numFmt w:val="bullet"/>
      <w:lvlText w:val=""/>
      <w:lvlJc w:val="left"/>
      <w:pPr>
        <w:ind w:left="4320" w:hanging="360"/>
      </w:pPr>
      <w:rPr>
        <w:rFonts w:ascii="Wingdings" w:hAnsi="Wingdings" w:hint="default"/>
      </w:rPr>
    </w:lvl>
    <w:lvl w:ilvl="6" w:tplc="DE8ADB66" w:tentative="1">
      <w:start w:val="1"/>
      <w:numFmt w:val="bullet"/>
      <w:lvlText w:val=""/>
      <w:lvlJc w:val="left"/>
      <w:pPr>
        <w:ind w:left="5040" w:hanging="360"/>
      </w:pPr>
      <w:rPr>
        <w:rFonts w:ascii="Symbol" w:hAnsi="Symbol" w:hint="default"/>
      </w:rPr>
    </w:lvl>
    <w:lvl w:ilvl="7" w:tplc="856E67EA" w:tentative="1">
      <w:start w:val="1"/>
      <w:numFmt w:val="bullet"/>
      <w:lvlText w:val="o"/>
      <w:lvlJc w:val="left"/>
      <w:pPr>
        <w:ind w:left="5760" w:hanging="360"/>
      </w:pPr>
      <w:rPr>
        <w:rFonts w:ascii="Courier New" w:hAnsi="Courier New" w:cs="Courier New" w:hint="default"/>
      </w:rPr>
    </w:lvl>
    <w:lvl w:ilvl="8" w:tplc="F150120E" w:tentative="1">
      <w:start w:val="1"/>
      <w:numFmt w:val="bullet"/>
      <w:lvlText w:val=""/>
      <w:lvlJc w:val="left"/>
      <w:pPr>
        <w:ind w:left="6480" w:hanging="360"/>
      </w:pPr>
      <w:rPr>
        <w:rFonts w:ascii="Wingdings" w:hAnsi="Wingdings" w:hint="default"/>
      </w:rPr>
    </w:lvl>
  </w:abstractNum>
  <w:abstractNum w:abstractNumId="10" w15:restartNumberingAfterBreak="0">
    <w:nsid w:val="1C052F39"/>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E322146"/>
    <w:multiLevelType w:val="multilevel"/>
    <w:tmpl w:val="471685A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21642133"/>
    <w:multiLevelType w:val="multilevel"/>
    <w:tmpl w:val="B1020A80"/>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1CB192D"/>
    <w:multiLevelType w:val="hybridMultilevel"/>
    <w:tmpl w:val="FCEC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5162D"/>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84C2627"/>
    <w:multiLevelType w:val="hybridMultilevel"/>
    <w:tmpl w:val="E508E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2D344E"/>
    <w:multiLevelType w:val="multilevel"/>
    <w:tmpl w:val="2C5AC9F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3F4A63"/>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C050332"/>
    <w:multiLevelType w:val="multilevel"/>
    <w:tmpl w:val="ACFA6F94"/>
    <w:lvl w:ilvl="0">
      <w:start w:val="1"/>
      <w:numFmt w:val="upp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2C73064D"/>
    <w:multiLevelType w:val="hybridMultilevel"/>
    <w:tmpl w:val="EA764784"/>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0625773"/>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AE8234B"/>
    <w:multiLevelType w:val="multilevel"/>
    <w:tmpl w:val="64987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D12B4D"/>
    <w:multiLevelType w:val="multilevel"/>
    <w:tmpl w:val="DC484CE0"/>
    <w:lvl w:ilvl="0">
      <w:start w:val="1"/>
      <w:numFmt w:val="upperRoman"/>
      <w:lvlText w:val="%1."/>
      <w:lvlJc w:val="righ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BB2EFE"/>
    <w:multiLevelType w:val="multilevel"/>
    <w:tmpl w:val="26EEFD12"/>
    <w:lvl w:ilvl="0">
      <w:start w:val="5"/>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427417A1"/>
    <w:multiLevelType w:val="multilevel"/>
    <w:tmpl w:val="471685AE"/>
    <w:lvl w:ilvl="0">
      <w:start w:val="3"/>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458B3BA4"/>
    <w:multiLevelType w:val="hybridMultilevel"/>
    <w:tmpl w:val="8A3E0A7C"/>
    <w:lvl w:ilvl="0" w:tplc="BEF09A28">
      <w:start w:val="1"/>
      <w:numFmt w:val="decimal"/>
      <w:lvlText w:val="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CE1994"/>
    <w:multiLevelType w:val="hybridMultilevel"/>
    <w:tmpl w:val="FF0068A8"/>
    <w:lvl w:ilvl="0" w:tplc="BEF09A28">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26ED3"/>
    <w:multiLevelType w:val="multilevel"/>
    <w:tmpl w:val="BCD85A0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CEA7436"/>
    <w:multiLevelType w:val="hybridMultilevel"/>
    <w:tmpl w:val="19FE7B92"/>
    <w:lvl w:ilvl="0" w:tplc="EE502A6E">
      <w:start w:val="1"/>
      <w:numFmt w:val="decimal"/>
      <w:lvlText w:val="%1."/>
      <w:lvlJc w:val="left"/>
      <w:pPr>
        <w:ind w:left="720" w:hanging="360"/>
      </w:pPr>
      <w:rPr>
        <w:rFonts w:ascii="Times New Roman" w:eastAsia="Aptos" w:hAnsi="Times New Roman" w:cs="Times New Roman"/>
      </w:rPr>
    </w:lvl>
    <w:lvl w:ilvl="1" w:tplc="0AFE241E">
      <w:start w:val="1"/>
      <w:numFmt w:val="bullet"/>
      <w:lvlText w:val="o"/>
      <w:lvlJc w:val="left"/>
      <w:pPr>
        <w:ind w:left="1440" w:hanging="360"/>
      </w:pPr>
      <w:rPr>
        <w:rFonts w:ascii="Courier New" w:hAnsi="Courier New" w:cs="Courier New" w:hint="default"/>
      </w:rPr>
    </w:lvl>
    <w:lvl w:ilvl="2" w:tplc="139EE71E" w:tentative="1">
      <w:start w:val="1"/>
      <w:numFmt w:val="bullet"/>
      <w:lvlText w:val=""/>
      <w:lvlJc w:val="left"/>
      <w:pPr>
        <w:ind w:left="2160" w:hanging="360"/>
      </w:pPr>
      <w:rPr>
        <w:rFonts w:ascii="Wingdings" w:hAnsi="Wingdings" w:hint="default"/>
      </w:rPr>
    </w:lvl>
    <w:lvl w:ilvl="3" w:tplc="FEF45BD4" w:tentative="1">
      <w:start w:val="1"/>
      <w:numFmt w:val="bullet"/>
      <w:lvlText w:val=""/>
      <w:lvlJc w:val="left"/>
      <w:pPr>
        <w:ind w:left="2880" w:hanging="360"/>
      </w:pPr>
      <w:rPr>
        <w:rFonts w:ascii="Symbol" w:hAnsi="Symbol" w:hint="default"/>
      </w:rPr>
    </w:lvl>
    <w:lvl w:ilvl="4" w:tplc="5D80794C" w:tentative="1">
      <w:start w:val="1"/>
      <w:numFmt w:val="bullet"/>
      <w:lvlText w:val="o"/>
      <w:lvlJc w:val="left"/>
      <w:pPr>
        <w:ind w:left="3600" w:hanging="360"/>
      </w:pPr>
      <w:rPr>
        <w:rFonts w:ascii="Courier New" w:hAnsi="Courier New" w:cs="Courier New" w:hint="default"/>
      </w:rPr>
    </w:lvl>
    <w:lvl w:ilvl="5" w:tplc="F730A668" w:tentative="1">
      <w:start w:val="1"/>
      <w:numFmt w:val="bullet"/>
      <w:lvlText w:val=""/>
      <w:lvlJc w:val="left"/>
      <w:pPr>
        <w:ind w:left="4320" w:hanging="360"/>
      </w:pPr>
      <w:rPr>
        <w:rFonts w:ascii="Wingdings" w:hAnsi="Wingdings" w:hint="default"/>
      </w:rPr>
    </w:lvl>
    <w:lvl w:ilvl="6" w:tplc="4C98D48C" w:tentative="1">
      <w:start w:val="1"/>
      <w:numFmt w:val="bullet"/>
      <w:lvlText w:val=""/>
      <w:lvlJc w:val="left"/>
      <w:pPr>
        <w:ind w:left="5040" w:hanging="360"/>
      </w:pPr>
      <w:rPr>
        <w:rFonts w:ascii="Symbol" w:hAnsi="Symbol" w:hint="default"/>
      </w:rPr>
    </w:lvl>
    <w:lvl w:ilvl="7" w:tplc="9C222C0C" w:tentative="1">
      <w:start w:val="1"/>
      <w:numFmt w:val="bullet"/>
      <w:lvlText w:val="o"/>
      <w:lvlJc w:val="left"/>
      <w:pPr>
        <w:ind w:left="5760" w:hanging="360"/>
      </w:pPr>
      <w:rPr>
        <w:rFonts w:ascii="Courier New" w:hAnsi="Courier New" w:cs="Courier New" w:hint="default"/>
      </w:rPr>
    </w:lvl>
    <w:lvl w:ilvl="8" w:tplc="11E015AE" w:tentative="1">
      <w:start w:val="1"/>
      <w:numFmt w:val="bullet"/>
      <w:lvlText w:val=""/>
      <w:lvlJc w:val="left"/>
      <w:pPr>
        <w:ind w:left="6480" w:hanging="360"/>
      </w:pPr>
      <w:rPr>
        <w:rFonts w:ascii="Wingdings" w:hAnsi="Wingdings" w:hint="default"/>
      </w:rPr>
    </w:lvl>
  </w:abstractNum>
  <w:abstractNum w:abstractNumId="29" w15:restartNumberingAfterBreak="0">
    <w:nsid w:val="4DE9162A"/>
    <w:multiLevelType w:val="multilevel"/>
    <w:tmpl w:val="FA645E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ED486E"/>
    <w:multiLevelType w:val="multilevel"/>
    <w:tmpl w:val="D048F6B0"/>
    <w:lvl w:ilvl="0">
      <w:start w:val="1"/>
      <w:numFmt w:val="upp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4FB106EF"/>
    <w:multiLevelType w:val="multilevel"/>
    <w:tmpl w:val="B1020A80"/>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0B9122B"/>
    <w:multiLevelType w:val="hybridMultilevel"/>
    <w:tmpl w:val="44922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475F95"/>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C8B7C03"/>
    <w:multiLevelType w:val="hybridMultilevel"/>
    <w:tmpl w:val="8F368074"/>
    <w:lvl w:ilvl="0" w:tplc="79F4030C">
      <w:start w:val="1"/>
      <w:numFmt w:val="decimal"/>
      <w:lvlText w:val="%1."/>
      <w:lvlJc w:val="left"/>
      <w:pPr>
        <w:tabs>
          <w:tab w:val="num" w:pos="417"/>
        </w:tabs>
        <w:ind w:left="417" w:hanging="360"/>
      </w:pPr>
      <w:rPr>
        <w:rFonts w:ascii="Times New Roman" w:eastAsia="Times New Roman" w:hAnsi="Times New Roman" w:cs="Times New Roman"/>
        <w:color w:val="auto"/>
      </w:rPr>
    </w:lvl>
    <w:lvl w:ilvl="1" w:tplc="6E8A13E8">
      <w:numFmt w:val="bullet"/>
      <w:lvlText w:val="-"/>
      <w:lvlJc w:val="left"/>
      <w:pPr>
        <w:ind w:left="1995" w:hanging="915"/>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B7223B"/>
    <w:multiLevelType w:val="multilevel"/>
    <w:tmpl w:val="C6D209B0"/>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68D7ECA"/>
    <w:multiLevelType w:val="hybridMultilevel"/>
    <w:tmpl w:val="5FE40F80"/>
    <w:lvl w:ilvl="0" w:tplc="75CCAE32">
      <w:start w:val="1"/>
      <w:numFmt w:val="decimal"/>
      <w:lvlText w:val="%1."/>
      <w:lvlJc w:val="left"/>
      <w:pPr>
        <w:tabs>
          <w:tab w:val="num" w:pos="720"/>
        </w:tabs>
        <w:ind w:left="720" w:hanging="360"/>
      </w:pPr>
    </w:lvl>
    <w:lvl w:ilvl="1" w:tplc="381CF1D8">
      <w:numFmt w:val="none"/>
      <w:lvlText w:val=""/>
      <w:lvlJc w:val="left"/>
      <w:pPr>
        <w:tabs>
          <w:tab w:val="num" w:pos="360"/>
        </w:tabs>
        <w:ind w:left="0" w:firstLine="0"/>
      </w:pPr>
    </w:lvl>
    <w:lvl w:ilvl="2" w:tplc="85B6009C">
      <w:numFmt w:val="none"/>
      <w:lvlText w:val=""/>
      <w:lvlJc w:val="left"/>
      <w:pPr>
        <w:tabs>
          <w:tab w:val="num" w:pos="360"/>
        </w:tabs>
        <w:ind w:left="0" w:firstLine="0"/>
      </w:pPr>
    </w:lvl>
    <w:lvl w:ilvl="3" w:tplc="9898A672">
      <w:numFmt w:val="none"/>
      <w:lvlText w:val=""/>
      <w:lvlJc w:val="left"/>
      <w:pPr>
        <w:tabs>
          <w:tab w:val="num" w:pos="360"/>
        </w:tabs>
        <w:ind w:left="0" w:firstLine="0"/>
      </w:pPr>
    </w:lvl>
    <w:lvl w:ilvl="4" w:tplc="E8FE123E">
      <w:numFmt w:val="none"/>
      <w:lvlText w:val=""/>
      <w:lvlJc w:val="left"/>
      <w:pPr>
        <w:tabs>
          <w:tab w:val="num" w:pos="360"/>
        </w:tabs>
        <w:ind w:left="0" w:firstLine="0"/>
      </w:pPr>
    </w:lvl>
    <w:lvl w:ilvl="5" w:tplc="551ED828">
      <w:numFmt w:val="none"/>
      <w:lvlText w:val=""/>
      <w:lvlJc w:val="left"/>
      <w:pPr>
        <w:tabs>
          <w:tab w:val="num" w:pos="360"/>
        </w:tabs>
        <w:ind w:left="0" w:firstLine="0"/>
      </w:pPr>
    </w:lvl>
    <w:lvl w:ilvl="6" w:tplc="0D3C2D10">
      <w:numFmt w:val="none"/>
      <w:lvlText w:val=""/>
      <w:lvlJc w:val="left"/>
      <w:pPr>
        <w:tabs>
          <w:tab w:val="num" w:pos="360"/>
        </w:tabs>
        <w:ind w:left="0" w:firstLine="0"/>
      </w:pPr>
    </w:lvl>
    <w:lvl w:ilvl="7" w:tplc="1A52389C">
      <w:numFmt w:val="none"/>
      <w:lvlText w:val=""/>
      <w:lvlJc w:val="left"/>
      <w:pPr>
        <w:tabs>
          <w:tab w:val="num" w:pos="360"/>
        </w:tabs>
        <w:ind w:left="0" w:firstLine="0"/>
      </w:pPr>
    </w:lvl>
    <w:lvl w:ilvl="8" w:tplc="0832DC0A">
      <w:numFmt w:val="none"/>
      <w:lvlText w:val=""/>
      <w:lvlJc w:val="left"/>
      <w:pPr>
        <w:tabs>
          <w:tab w:val="num" w:pos="360"/>
        </w:tabs>
        <w:ind w:left="0" w:firstLine="0"/>
      </w:pPr>
    </w:lvl>
  </w:abstractNum>
  <w:abstractNum w:abstractNumId="37" w15:restartNumberingAfterBreak="0">
    <w:nsid w:val="709F6685"/>
    <w:multiLevelType w:val="multilevel"/>
    <w:tmpl w:val="8872FD7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336C49"/>
    <w:multiLevelType w:val="hybridMultilevel"/>
    <w:tmpl w:val="F008F0F4"/>
    <w:lvl w:ilvl="0" w:tplc="04260013">
      <w:start w:val="1"/>
      <w:numFmt w:val="upperRoman"/>
      <w:lvlText w:val="%1."/>
      <w:lvlJc w:val="right"/>
      <w:pPr>
        <w:tabs>
          <w:tab w:val="num" w:pos="720"/>
        </w:tabs>
        <w:ind w:left="720" w:hanging="360"/>
      </w:pPr>
    </w:lvl>
    <w:lvl w:ilvl="1" w:tplc="381CF1D8">
      <w:numFmt w:val="none"/>
      <w:lvlText w:val=""/>
      <w:lvlJc w:val="left"/>
      <w:pPr>
        <w:tabs>
          <w:tab w:val="num" w:pos="360"/>
        </w:tabs>
        <w:ind w:left="0" w:firstLine="0"/>
      </w:pPr>
    </w:lvl>
    <w:lvl w:ilvl="2" w:tplc="85B6009C">
      <w:numFmt w:val="none"/>
      <w:lvlText w:val=""/>
      <w:lvlJc w:val="left"/>
      <w:pPr>
        <w:tabs>
          <w:tab w:val="num" w:pos="360"/>
        </w:tabs>
        <w:ind w:left="0" w:firstLine="0"/>
      </w:pPr>
    </w:lvl>
    <w:lvl w:ilvl="3" w:tplc="9898A672">
      <w:numFmt w:val="none"/>
      <w:lvlText w:val=""/>
      <w:lvlJc w:val="left"/>
      <w:pPr>
        <w:tabs>
          <w:tab w:val="num" w:pos="360"/>
        </w:tabs>
        <w:ind w:left="0" w:firstLine="0"/>
      </w:pPr>
    </w:lvl>
    <w:lvl w:ilvl="4" w:tplc="E8FE123E">
      <w:numFmt w:val="none"/>
      <w:lvlText w:val=""/>
      <w:lvlJc w:val="left"/>
      <w:pPr>
        <w:tabs>
          <w:tab w:val="num" w:pos="360"/>
        </w:tabs>
        <w:ind w:left="0" w:firstLine="0"/>
      </w:pPr>
    </w:lvl>
    <w:lvl w:ilvl="5" w:tplc="551ED828">
      <w:numFmt w:val="none"/>
      <w:lvlText w:val=""/>
      <w:lvlJc w:val="left"/>
      <w:pPr>
        <w:tabs>
          <w:tab w:val="num" w:pos="360"/>
        </w:tabs>
        <w:ind w:left="0" w:firstLine="0"/>
      </w:pPr>
    </w:lvl>
    <w:lvl w:ilvl="6" w:tplc="0D3C2D10">
      <w:numFmt w:val="none"/>
      <w:lvlText w:val=""/>
      <w:lvlJc w:val="left"/>
      <w:pPr>
        <w:tabs>
          <w:tab w:val="num" w:pos="360"/>
        </w:tabs>
        <w:ind w:left="0" w:firstLine="0"/>
      </w:pPr>
    </w:lvl>
    <w:lvl w:ilvl="7" w:tplc="1A52389C">
      <w:numFmt w:val="none"/>
      <w:lvlText w:val=""/>
      <w:lvlJc w:val="left"/>
      <w:pPr>
        <w:tabs>
          <w:tab w:val="num" w:pos="360"/>
        </w:tabs>
        <w:ind w:left="0" w:firstLine="0"/>
      </w:pPr>
    </w:lvl>
    <w:lvl w:ilvl="8" w:tplc="0832DC0A">
      <w:numFmt w:val="none"/>
      <w:lvlText w:val=""/>
      <w:lvlJc w:val="left"/>
      <w:pPr>
        <w:tabs>
          <w:tab w:val="num" w:pos="360"/>
        </w:tabs>
        <w:ind w:left="0" w:firstLine="0"/>
      </w:pPr>
    </w:lvl>
  </w:abstractNum>
  <w:abstractNum w:abstractNumId="39" w15:restartNumberingAfterBreak="0">
    <w:nsid w:val="7270700C"/>
    <w:multiLevelType w:val="multilevel"/>
    <w:tmpl w:val="A16E71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D23DBB"/>
    <w:multiLevelType w:val="multilevel"/>
    <w:tmpl w:val="E206C322"/>
    <w:lvl w:ilvl="0">
      <w:start w:val="1"/>
      <w:numFmt w:val="decimal"/>
      <w:lvlText w:val="4.1.%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C56C34"/>
    <w:multiLevelType w:val="multilevel"/>
    <w:tmpl w:val="2C5AC9F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206558"/>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C2D2499"/>
    <w:multiLevelType w:val="multilevel"/>
    <w:tmpl w:val="A2DA2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D85342A"/>
    <w:multiLevelType w:val="multilevel"/>
    <w:tmpl w:val="471685AE"/>
    <w:lvl w:ilvl="0">
      <w:start w:val="3"/>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5" w15:restartNumberingAfterBreak="0">
    <w:nsid w:val="7F384A24"/>
    <w:multiLevelType w:val="multilevel"/>
    <w:tmpl w:val="91DE8ED8"/>
    <w:lvl w:ilvl="0">
      <w:start w:val="5"/>
      <w:numFmt w:val="decimal"/>
      <w:lvlText w:val="%1."/>
      <w:lvlJc w:val="left"/>
      <w:pPr>
        <w:ind w:left="360" w:hanging="360"/>
      </w:pPr>
      <w:rPr>
        <w:rFonts w:hint="default"/>
        <w:b/>
      </w:rPr>
    </w:lvl>
    <w:lvl w:ilvl="1">
      <w:start w:val="3"/>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num w:numId="1" w16cid:durableId="43139710">
    <w:abstractNumId w:val="36"/>
  </w:num>
  <w:num w:numId="2" w16cid:durableId="661081625">
    <w:abstractNumId w:val="14"/>
  </w:num>
  <w:num w:numId="3" w16cid:durableId="1445806740">
    <w:abstractNumId w:val="36"/>
  </w:num>
  <w:num w:numId="4" w16cid:durableId="1733459355">
    <w:abstractNumId w:val="3"/>
  </w:num>
  <w:num w:numId="5" w16cid:durableId="2093576927">
    <w:abstractNumId w:val="16"/>
  </w:num>
  <w:num w:numId="6" w16cid:durableId="837115418">
    <w:abstractNumId w:val="42"/>
  </w:num>
  <w:num w:numId="7" w16cid:durableId="1293054500">
    <w:abstractNumId w:val="20"/>
  </w:num>
  <w:num w:numId="8" w16cid:durableId="807283265">
    <w:abstractNumId w:val="10"/>
  </w:num>
  <w:num w:numId="9" w16cid:durableId="850796608">
    <w:abstractNumId w:val="33"/>
  </w:num>
  <w:num w:numId="10" w16cid:durableId="2064284882">
    <w:abstractNumId w:val="13"/>
  </w:num>
  <w:num w:numId="11" w16cid:durableId="1350790915">
    <w:abstractNumId w:val="17"/>
  </w:num>
  <w:num w:numId="12" w16cid:durableId="278730317">
    <w:abstractNumId w:val="43"/>
  </w:num>
  <w:num w:numId="13" w16cid:durableId="1287736007">
    <w:abstractNumId w:val="26"/>
  </w:num>
  <w:num w:numId="14" w16cid:durableId="1747915180">
    <w:abstractNumId w:val="25"/>
  </w:num>
  <w:num w:numId="15" w16cid:durableId="748581517">
    <w:abstractNumId w:val="40"/>
  </w:num>
  <w:num w:numId="16" w16cid:durableId="1783499510">
    <w:abstractNumId w:val="1"/>
  </w:num>
  <w:num w:numId="17" w16cid:durableId="947129034">
    <w:abstractNumId w:val="45"/>
  </w:num>
  <w:num w:numId="18" w16cid:durableId="458111860">
    <w:abstractNumId w:val="34"/>
  </w:num>
  <w:num w:numId="19" w16cid:durableId="367801359">
    <w:abstractNumId w:val="24"/>
  </w:num>
  <w:num w:numId="20" w16cid:durableId="1529760095">
    <w:abstractNumId w:val="11"/>
  </w:num>
  <w:num w:numId="21" w16cid:durableId="1934706894">
    <w:abstractNumId w:val="44"/>
  </w:num>
  <w:num w:numId="22" w16cid:durableId="1396079553">
    <w:abstractNumId w:val="8"/>
  </w:num>
  <w:num w:numId="23" w16cid:durableId="1672177684">
    <w:abstractNumId w:val="38"/>
  </w:num>
  <w:num w:numId="24" w16cid:durableId="189534754">
    <w:abstractNumId w:val="2"/>
  </w:num>
  <w:num w:numId="25" w16cid:durableId="1287469297">
    <w:abstractNumId w:val="5"/>
  </w:num>
  <w:num w:numId="26" w16cid:durableId="989822562">
    <w:abstractNumId w:val="22"/>
  </w:num>
  <w:num w:numId="27" w16cid:durableId="1443912982">
    <w:abstractNumId w:val="30"/>
  </w:num>
  <w:num w:numId="28" w16cid:durableId="1718048621">
    <w:abstractNumId w:val="18"/>
  </w:num>
  <w:num w:numId="29" w16cid:durableId="809640647">
    <w:abstractNumId w:val="0"/>
  </w:num>
  <w:num w:numId="30" w16cid:durableId="1924995057">
    <w:abstractNumId w:val="35"/>
  </w:num>
  <w:num w:numId="31" w16cid:durableId="500119339">
    <w:abstractNumId w:val="15"/>
  </w:num>
  <w:num w:numId="32" w16cid:durableId="907956713">
    <w:abstractNumId w:val="19"/>
  </w:num>
  <w:num w:numId="33" w16cid:durableId="652297286">
    <w:abstractNumId w:val="41"/>
  </w:num>
  <w:num w:numId="34" w16cid:durableId="2052067295">
    <w:abstractNumId w:val="27"/>
  </w:num>
  <w:num w:numId="35" w16cid:durableId="83770204">
    <w:abstractNumId w:val="6"/>
  </w:num>
  <w:num w:numId="36" w16cid:durableId="594341">
    <w:abstractNumId w:val="7"/>
  </w:num>
  <w:num w:numId="37" w16cid:durableId="605499651">
    <w:abstractNumId w:val="12"/>
  </w:num>
  <w:num w:numId="38" w16cid:durableId="186674484">
    <w:abstractNumId w:val="31"/>
  </w:num>
  <w:num w:numId="39" w16cid:durableId="1122965543">
    <w:abstractNumId w:val="23"/>
  </w:num>
  <w:num w:numId="40" w16cid:durableId="1401634150">
    <w:abstractNumId w:val="39"/>
  </w:num>
  <w:num w:numId="41" w16cid:durableId="567501826">
    <w:abstractNumId w:val="4"/>
  </w:num>
  <w:num w:numId="42" w16cid:durableId="2142112108">
    <w:abstractNumId w:val="29"/>
  </w:num>
  <w:num w:numId="43" w16cid:durableId="729184919">
    <w:abstractNumId w:val="37"/>
  </w:num>
  <w:num w:numId="44" w16cid:durableId="1175143552">
    <w:abstractNumId w:val="21"/>
  </w:num>
  <w:num w:numId="45" w16cid:durableId="840044026">
    <w:abstractNumId w:val="28"/>
  </w:num>
  <w:num w:numId="46" w16cid:durableId="1721779978">
    <w:abstractNumId w:val="9"/>
  </w:num>
  <w:num w:numId="47" w16cid:durableId="214199039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76"/>
    <w:rsid w:val="00002D67"/>
    <w:rsid w:val="00015BD8"/>
    <w:rsid w:val="00017A01"/>
    <w:rsid w:val="000307F9"/>
    <w:rsid w:val="00033645"/>
    <w:rsid w:val="00037A87"/>
    <w:rsid w:val="000425A3"/>
    <w:rsid w:val="000434B6"/>
    <w:rsid w:val="00050D07"/>
    <w:rsid w:val="00051428"/>
    <w:rsid w:val="000515E4"/>
    <w:rsid w:val="000553B9"/>
    <w:rsid w:val="00055AA8"/>
    <w:rsid w:val="00066733"/>
    <w:rsid w:val="000679B9"/>
    <w:rsid w:val="00070540"/>
    <w:rsid w:val="00071D21"/>
    <w:rsid w:val="00074803"/>
    <w:rsid w:val="00075504"/>
    <w:rsid w:val="00076BE5"/>
    <w:rsid w:val="000818A7"/>
    <w:rsid w:val="00081B1D"/>
    <w:rsid w:val="00084BFA"/>
    <w:rsid w:val="000853E4"/>
    <w:rsid w:val="00087556"/>
    <w:rsid w:val="00091FC7"/>
    <w:rsid w:val="00092375"/>
    <w:rsid w:val="000928D4"/>
    <w:rsid w:val="00093FF5"/>
    <w:rsid w:val="00097107"/>
    <w:rsid w:val="000A220A"/>
    <w:rsid w:val="000A65A8"/>
    <w:rsid w:val="000A73DD"/>
    <w:rsid w:val="000B08EA"/>
    <w:rsid w:val="000B568A"/>
    <w:rsid w:val="000B6E1D"/>
    <w:rsid w:val="000B7109"/>
    <w:rsid w:val="000C0E41"/>
    <w:rsid w:val="000C1925"/>
    <w:rsid w:val="000C3609"/>
    <w:rsid w:val="000C453B"/>
    <w:rsid w:val="000D0180"/>
    <w:rsid w:val="000D22E9"/>
    <w:rsid w:val="000E4838"/>
    <w:rsid w:val="000E5A94"/>
    <w:rsid w:val="000F0595"/>
    <w:rsid w:val="000F106B"/>
    <w:rsid w:val="000F1348"/>
    <w:rsid w:val="000F2DFD"/>
    <w:rsid w:val="000F2F5E"/>
    <w:rsid w:val="000F36C3"/>
    <w:rsid w:val="000F58DA"/>
    <w:rsid w:val="000F686D"/>
    <w:rsid w:val="00103424"/>
    <w:rsid w:val="0010684B"/>
    <w:rsid w:val="00113066"/>
    <w:rsid w:val="0011602F"/>
    <w:rsid w:val="00117C2E"/>
    <w:rsid w:val="00120A17"/>
    <w:rsid w:val="00123A82"/>
    <w:rsid w:val="00125EA9"/>
    <w:rsid w:val="00126624"/>
    <w:rsid w:val="001271E7"/>
    <w:rsid w:val="00130CEA"/>
    <w:rsid w:val="00131C96"/>
    <w:rsid w:val="00132EF2"/>
    <w:rsid w:val="001336D8"/>
    <w:rsid w:val="00134249"/>
    <w:rsid w:val="0013749C"/>
    <w:rsid w:val="0014239F"/>
    <w:rsid w:val="0015403A"/>
    <w:rsid w:val="001543EC"/>
    <w:rsid w:val="00155E7F"/>
    <w:rsid w:val="00162597"/>
    <w:rsid w:val="001629DC"/>
    <w:rsid w:val="00164952"/>
    <w:rsid w:val="0017646C"/>
    <w:rsid w:val="00177E00"/>
    <w:rsid w:val="00186CCE"/>
    <w:rsid w:val="00192F31"/>
    <w:rsid w:val="00194CBB"/>
    <w:rsid w:val="00195CE3"/>
    <w:rsid w:val="001A29D5"/>
    <w:rsid w:val="001A4A6A"/>
    <w:rsid w:val="001A6734"/>
    <w:rsid w:val="001A70E0"/>
    <w:rsid w:val="001A7C45"/>
    <w:rsid w:val="001B458B"/>
    <w:rsid w:val="001B5311"/>
    <w:rsid w:val="001B5771"/>
    <w:rsid w:val="001B65D1"/>
    <w:rsid w:val="001C1F3C"/>
    <w:rsid w:val="001C7A4B"/>
    <w:rsid w:val="001D2680"/>
    <w:rsid w:val="001D6E98"/>
    <w:rsid w:val="001D7322"/>
    <w:rsid w:val="001E0CD2"/>
    <w:rsid w:val="001E3007"/>
    <w:rsid w:val="001E3223"/>
    <w:rsid w:val="001E7384"/>
    <w:rsid w:val="001F2C28"/>
    <w:rsid w:val="001F3592"/>
    <w:rsid w:val="001F39BC"/>
    <w:rsid w:val="00200294"/>
    <w:rsid w:val="00205080"/>
    <w:rsid w:val="00206EAF"/>
    <w:rsid w:val="0020745C"/>
    <w:rsid w:val="00210AD4"/>
    <w:rsid w:val="00222471"/>
    <w:rsid w:val="00227664"/>
    <w:rsid w:val="0023060B"/>
    <w:rsid w:val="0023288D"/>
    <w:rsid w:val="00232D97"/>
    <w:rsid w:val="00236B31"/>
    <w:rsid w:val="00241EA4"/>
    <w:rsid w:val="00243AE8"/>
    <w:rsid w:val="0024567E"/>
    <w:rsid w:val="00253B3F"/>
    <w:rsid w:val="002563A2"/>
    <w:rsid w:val="00256D76"/>
    <w:rsid w:val="0025757A"/>
    <w:rsid w:val="002624E3"/>
    <w:rsid w:val="00266373"/>
    <w:rsid w:val="002670C7"/>
    <w:rsid w:val="00276596"/>
    <w:rsid w:val="00290A49"/>
    <w:rsid w:val="0029175A"/>
    <w:rsid w:val="00291A51"/>
    <w:rsid w:val="002A71FD"/>
    <w:rsid w:val="002B02C8"/>
    <w:rsid w:val="002B02E1"/>
    <w:rsid w:val="002B07D3"/>
    <w:rsid w:val="002B29FE"/>
    <w:rsid w:val="002B3CD3"/>
    <w:rsid w:val="002B57FB"/>
    <w:rsid w:val="002B654E"/>
    <w:rsid w:val="002B6C33"/>
    <w:rsid w:val="002C4D15"/>
    <w:rsid w:val="002C4DE6"/>
    <w:rsid w:val="002C795B"/>
    <w:rsid w:val="002D03B8"/>
    <w:rsid w:val="002D5DB4"/>
    <w:rsid w:val="002D6A51"/>
    <w:rsid w:val="002E1BBD"/>
    <w:rsid w:val="002E52CB"/>
    <w:rsid w:val="002F4641"/>
    <w:rsid w:val="00302C39"/>
    <w:rsid w:val="00304E9F"/>
    <w:rsid w:val="00307207"/>
    <w:rsid w:val="00310BC8"/>
    <w:rsid w:val="00311965"/>
    <w:rsid w:val="00311AFF"/>
    <w:rsid w:val="00313FA4"/>
    <w:rsid w:val="003145BF"/>
    <w:rsid w:val="0032252A"/>
    <w:rsid w:val="00323167"/>
    <w:rsid w:val="0033056E"/>
    <w:rsid w:val="00340208"/>
    <w:rsid w:val="003477C5"/>
    <w:rsid w:val="00355973"/>
    <w:rsid w:val="00355BFC"/>
    <w:rsid w:val="0036083B"/>
    <w:rsid w:val="003656C9"/>
    <w:rsid w:val="00371245"/>
    <w:rsid w:val="00372C8D"/>
    <w:rsid w:val="00373505"/>
    <w:rsid w:val="00374EF7"/>
    <w:rsid w:val="003762F9"/>
    <w:rsid w:val="003818BB"/>
    <w:rsid w:val="00382FBB"/>
    <w:rsid w:val="00382FC6"/>
    <w:rsid w:val="00383AF8"/>
    <w:rsid w:val="00383BE2"/>
    <w:rsid w:val="0038447E"/>
    <w:rsid w:val="003859E0"/>
    <w:rsid w:val="00385FE7"/>
    <w:rsid w:val="0038603F"/>
    <w:rsid w:val="00390F17"/>
    <w:rsid w:val="00391AA6"/>
    <w:rsid w:val="003929B9"/>
    <w:rsid w:val="003A4D00"/>
    <w:rsid w:val="003A6F46"/>
    <w:rsid w:val="003B12B1"/>
    <w:rsid w:val="003B203C"/>
    <w:rsid w:val="003B28B3"/>
    <w:rsid w:val="003B5D32"/>
    <w:rsid w:val="003C0C13"/>
    <w:rsid w:val="003C67BA"/>
    <w:rsid w:val="003D3547"/>
    <w:rsid w:val="003D44E1"/>
    <w:rsid w:val="003D74D7"/>
    <w:rsid w:val="003E1B1B"/>
    <w:rsid w:val="003E2E84"/>
    <w:rsid w:val="003E4956"/>
    <w:rsid w:val="003F043A"/>
    <w:rsid w:val="003F078E"/>
    <w:rsid w:val="003F1CF1"/>
    <w:rsid w:val="003F2C1F"/>
    <w:rsid w:val="003F6866"/>
    <w:rsid w:val="0040107C"/>
    <w:rsid w:val="00404592"/>
    <w:rsid w:val="00406F42"/>
    <w:rsid w:val="00407F4E"/>
    <w:rsid w:val="00412FB7"/>
    <w:rsid w:val="004137D4"/>
    <w:rsid w:val="0042019C"/>
    <w:rsid w:val="00422206"/>
    <w:rsid w:val="004242BB"/>
    <w:rsid w:val="004258A6"/>
    <w:rsid w:val="004335A8"/>
    <w:rsid w:val="00445F24"/>
    <w:rsid w:val="0045368A"/>
    <w:rsid w:val="004572B9"/>
    <w:rsid w:val="0046175A"/>
    <w:rsid w:val="00461C3B"/>
    <w:rsid w:val="00461D9F"/>
    <w:rsid w:val="00461DE8"/>
    <w:rsid w:val="00466DA1"/>
    <w:rsid w:val="0046733D"/>
    <w:rsid w:val="00470271"/>
    <w:rsid w:val="00470976"/>
    <w:rsid w:val="0047584F"/>
    <w:rsid w:val="004802E7"/>
    <w:rsid w:val="00480382"/>
    <w:rsid w:val="004815C0"/>
    <w:rsid w:val="00481E16"/>
    <w:rsid w:val="00481F17"/>
    <w:rsid w:val="00482920"/>
    <w:rsid w:val="004866EB"/>
    <w:rsid w:val="0048799B"/>
    <w:rsid w:val="004908A1"/>
    <w:rsid w:val="004924F5"/>
    <w:rsid w:val="0049428D"/>
    <w:rsid w:val="004A0DAC"/>
    <w:rsid w:val="004A5511"/>
    <w:rsid w:val="004A6D96"/>
    <w:rsid w:val="004B198A"/>
    <w:rsid w:val="004B50DB"/>
    <w:rsid w:val="004C23BF"/>
    <w:rsid w:val="004D1711"/>
    <w:rsid w:val="004D2F51"/>
    <w:rsid w:val="004D4894"/>
    <w:rsid w:val="004D4B39"/>
    <w:rsid w:val="004D5998"/>
    <w:rsid w:val="004D59D0"/>
    <w:rsid w:val="004D6426"/>
    <w:rsid w:val="004E000F"/>
    <w:rsid w:val="004E2384"/>
    <w:rsid w:val="004E2CBE"/>
    <w:rsid w:val="004E3D4A"/>
    <w:rsid w:val="004E5B08"/>
    <w:rsid w:val="004F31CA"/>
    <w:rsid w:val="004F769D"/>
    <w:rsid w:val="004F780C"/>
    <w:rsid w:val="00502CF7"/>
    <w:rsid w:val="005033BE"/>
    <w:rsid w:val="0050416A"/>
    <w:rsid w:val="005135A6"/>
    <w:rsid w:val="00517AE8"/>
    <w:rsid w:val="00520458"/>
    <w:rsid w:val="005211C2"/>
    <w:rsid w:val="00521FFE"/>
    <w:rsid w:val="00523F2C"/>
    <w:rsid w:val="005243C4"/>
    <w:rsid w:val="005257DA"/>
    <w:rsid w:val="005366EF"/>
    <w:rsid w:val="005423BA"/>
    <w:rsid w:val="0054355F"/>
    <w:rsid w:val="00551F6F"/>
    <w:rsid w:val="005535E1"/>
    <w:rsid w:val="0055660D"/>
    <w:rsid w:val="00564618"/>
    <w:rsid w:val="00564A3F"/>
    <w:rsid w:val="005657B4"/>
    <w:rsid w:val="00566489"/>
    <w:rsid w:val="00574CF6"/>
    <w:rsid w:val="005766CA"/>
    <w:rsid w:val="005863B0"/>
    <w:rsid w:val="005871B9"/>
    <w:rsid w:val="005872E2"/>
    <w:rsid w:val="005937A6"/>
    <w:rsid w:val="00595371"/>
    <w:rsid w:val="00597D47"/>
    <w:rsid w:val="005A250B"/>
    <w:rsid w:val="005A2A5A"/>
    <w:rsid w:val="005A2A89"/>
    <w:rsid w:val="005A3492"/>
    <w:rsid w:val="005A444B"/>
    <w:rsid w:val="005B1442"/>
    <w:rsid w:val="005B3780"/>
    <w:rsid w:val="005C071B"/>
    <w:rsid w:val="005C1E89"/>
    <w:rsid w:val="005C27F4"/>
    <w:rsid w:val="005C56E0"/>
    <w:rsid w:val="005C7FCE"/>
    <w:rsid w:val="005D160A"/>
    <w:rsid w:val="005F7165"/>
    <w:rsid w:val="00601C7B"/>
    <w:rsid w:val="00602901"/>
    <w:rsid w:val="00602FA8"/>
    <w:rsid w:val="006139DB"/>
    <w:rsid w:val="00621392"/>
    <w:rsid w:val="006244A8"/>
    <w:rsid w:val="006320A4"/>
    <w:rsid w:val="00637014"/>
    <w:rsid w:val="0064205B"/>
    <w:rsid w:val="0064469D"/>
    <w:rsid w:val="006448D8"/>
    <w:rsid w:val="006451D2"/>
    <w:rsid w:val="00650D52"/>
    <w:rsid w:val="006548CF"/>
    <w:rsid w:val="00655B40"/>
    <w:rsid w:val="006605D3"/>
    <w:rsid w:val="0066098C"/>
    <w:rsid w:val="00664512"/>
    <w:rsid w:val="006670DB"/>
    <w:rsid w:val="00667412"/>
    <w:rsid w:val="00670E14"/>
    <w:rsid w:val="00672665"/>
    <w:rsid w:val="0067272C"/>
    <w:rsid w:val="0067398C"/>
    <w:rsid w:val="00682C66"/>
    <w:rsid w:val="00690D1A"/>
    <w:rsid w:val="00690E2D"/>
    <w:rsid w:val="00695F92"/>
    <w:rsid w:val="00696EE3"/>
    <w:rsid w:val="006A2F75"/>
    <w:rsid w:val="006A35EF"/>
    <w:rsid w:val="006A7CC0"/>
    <w:rsid w:val="006B24B0"/>
    <w:rsid w:val="006B4A47"/>
    <w:rsid w:val="006B5B9F"/>
    <w:rsid w:val="006C0C60"/>
    <w:rsid w:val="006C18C8"/>
    <w:rsid w:val="006C1F5C"/>
    <w:rsid w:val="006C34CE"/>
    <w:rsid w:val="006C3783"/>
    <w:rsid w:val="006C5683"/>
    <w:rsid w:val="006C595E"/>
    <w:rsid w:val="006D1B3F"/>
    <w:rsid w:val="006D3F2A"/>
    <w:rsid w:val="006D425D"/>
    <w:rsid w:val="006D5D2E"/>
    <w:rsid w:val="006E12AB"/>
    <w:rsid w:val="006E2671"/>
    <w:rsid w:val="006E4E3C"/>
    <w:rsid w:val="006E4F11"/>
    <w:rsid w:val="006E7331"/>
    <w:rsid w:val="006F0F25"/>
    <w:rsid w:val="0070007B"/>
    <w:rsid w:val="00707927"/>
    <w:rsid w:val="00707D62"/>
    <w:rsid w:val="00712138"/>
    <w:rsid w:val="00713B96"/>
    <w:rsid w:val="00716B65"/>
    <w:rsid w:val="00724A5F"/>
    <w:rsid w:val="00724E4F"/>
    <w:rsid w:val="00732593"/>
    <w:rsid w:val="0073606C"/>
    <w:rsid w:val="00736ABC"/>
    <w:rsid w:val="007442EB"/>
    <w:rsid w:val="00747517"/>
    <w:rsid w:val="00747F47"/>
    <w:rsid w:val="00750200"/>
    <w:rsid w:val="00750EA0"/>
    <w:rsid w:val="00752378"/>
    <w:rsid w:val="007540AB"/>
    <w:rsid w:val="00754F0D"/>
    <w:rsid w:val="00755D23"/>
    <w:rsid w:val="00760076"/>
    <w:rsid w:val="00760234"/>
    <w:rsid w:val="007604DB"/>
    <w:rsid w:val="00760C21"/>
    <w:rsid w:val="0076110E"/>
    <w:rsid w:val="00765E64"/>
    <w:rsid w:val="00767E4A"/>
    <w:rsid w:val="00771DB3"/>
    <w:rsid w:val="007734C0"/>
    <w:rsid w:val="00773FDD"/>
    <w:rsid w:val="00775BCB"/>
    <w:rsid w:val="0077636E"/>
    <w:rsid w:val="00777877"/>
    <w:rsid w:val="00782C3D"/>
    <w:rsid w:val="007842BD"/>
    <w:rsid w:val="00784379"/>
    <w:rsid w:val="0078523A"/>
    <w:rsid w:val="00785630"/>
    <w:rsid w:val="00790B07"/>
    <w:rsid w:val="00790CA2"/>
    <w:rsid w:val="00795D9D"/>
    <w:rsid w:val="00796567"/>
    <w:rsid w:val="007972D6"/>
    <w:rsid w:val="007A1AF8"/>
    <w:rsid w:val="007A2ACD"/>
    <w:rsid w:val="007A6D56"/>
    <w:rsid w:val="007B51DF"/>
    <w:rsid w:val="007C0AF5"/>
    <w:rsid w:val="007C446A"/>
    <w:rsid w:val="007C6A94"/>
    <w:rsid w:val="007D102E"/>
    <w:rsid w:val="007D14D8"/>
    <w:rsid w:val="007D1FE5"/>
    <w:rsid w:val="007D2F10"/>
    <w:rsid w:val="007E26A7"/>
    <w:rsid w:val="007E7012"/>
    <w:rsid w:val="007F581F"/>
    <w:rsid w:val="007F5CE5"/>
    <w:rsid w:val="007F69EA"/>
    <w:rsid w:val="007F6E0B"/>
    <w:rsid w:val="0080243A"/>
    <w:rsid w:val="00803BFB"/>
    <w:rsid w:val="00803C25"/>
    <w:rsid w:val="00804AFD"/>
    <w:rsid w:val="0080565C"/>
    <w:rsid w:val="00810106"/>
    <w:rsid w:val="00811486"/>
    <w:rsid w:val="00811F1E"/>
    <w:rsid w:val="0081205F"/>
    <w:rsid w:val="008214BD"/>
    <w:rsid w:val="00825186"/>
    <w:rsid w:val="00833E2B"/>
    <w:rsid w:val="0083539F"/>
    <w:rsid w:val="008369B8"/>
    <w:rsid w:val="00836A34"/>
    <w:rsid w:val="008404F1"/>
    <w:rsid w:val="00840B9D"/>
    <w:rsid w:val="00847472"/>
    <w:rsid w:val="0085037E"/>
    <w:rsid w:val="00852353"/>
    <w:rsid w:val="00853B99"/>
    <w:rsid w:val="0085433D"/>
    <w:rsid w:val="00856051"/>
    <w:rsid w:val="008567A5"/>
    <w:rsid w:val="008645B1"/>
    <w:rsid w:val="008647F5"/>
    <w:rsid w:val="00864854"/>
    <w:rsid w:val="00873399"/>
    <w:rsid w:val="00873CD2"/>
    <w:rsid w:val="00873F29"/>
    <w:rsid w:val="0087438D"/>
    <w:rsid w:val="008761ED"/>
    <w:rsid w:val="008771F0"/>
    <w:rsid w:val="00880FDC"/>
    <w:rsid w:val="008873A5"/>
    <w:rsid w:val="00891042"/>
    <w:rsid w:val="008910D4"/>
    <w:rsid w:val="008955F4"/>
    <w:rsid w:val="00895CCA"/>
    <w:rsid w:val="008A045D"/>
    <w:rsid w:val="008A1C64"/>
    <w:rsid w:val="008A49DF"/>
    <w:rsid w:val="008A5A53"/>
    <w:rsid w:val="008A5C3E"/>
    <w:rsid w:val="008B34EF"/>
    <w:rsid w:val="008B586B"/>
    <w:rsid w:val="008C0901"/>
    <w:rsid w:val="008C10AA"/>
    <w:rsid w:val="008C1BF7"/>
    <w:rsid w:val="008C227B"/>
    <w:rsid w:val="008C70F0"/>
    <w:rsid w:val="008D0957"/>
    <w:rsid w:val="008D4EDA"/>
    <w:rsid w:val="008E016D"/>
    <w:rsid w:val="008E136C"/>
    <w:rsid w:val="008E18A3"/>
    <w:rsid w:val="008E2370"/>
    <w:rsid w:val="008E26AE"/>
    <w:rsid w:val="008E335F"/>
    <w:rsid w:val="008E5EA2"/>
    <w:rsid w:val="008E7690"/>
    <w:rsid w:val="008E79E6"/>
    <w:rsid w:val="008E7F63"/>
    <w:rsid w:val="008F1EEB"/>
    <w:rsid w:val="008F2CE4"/>
    <w:rsid w:val="009073DE"/>
    <w:rsid w:val="00911887"/>
    <w:rsid w:val="009143AE"/>
    <w:rsid w:val="009144FD"/>
    <w:rsid w:val="00917FA3"/>
    <w:rsid w:val="0092384A"/>
    <w:rsid w:val="00923AEE"/>
    <w:rsid w:val="0092484E"/>
    <w:rsid w:val="0093003B"/>
    <w:rsid w:val="00931119"/>
    <w:rsid w:val="00937208"/>
    <w:rsid w:val="009416F9"/>
    <w:rsid w:val="009443B0"/>
    <w:rsid w:val="009450C6"/>
    <w:rsid w:val="0094626F"/>
    <w:rsid w:val="00947225"/>
    <w:rsid w:val="00952B9A"/>
    <w:rsid w:val="009608DA"/>
    <w:rsid w:val="009626D8"/>
    <w:rsid w:val="0096458B"/>
    <w:rsid w:val="009648AF"/>
    <w:rsid w:val="00967065"/>
    <w:rsid w:val="00967D2B"/>
    <w:rsid w:val="00970554"/>
    <w:rsid w:val="009714D6"/>
    <w:rsid w:val="009754A9"/>
    <w:rsid w:val="00975DCE"/>
    <w:rsid w:val="0097770F"/>
    <w:rsid w:val="00980767"/>
    <w:rsid w:val="00980D20"/>
    <w:rsid w:val="00982700"/>
    <w:rsid w:val="00984272"/>
    <w:rsid w:val="00986E6A"/>
    <w:rsid w:val="009902E4"/>
    <w:rsid w:val="0099064E"/>
    <w:rsid w:val="00993779"/>
    <w:rsid w:val="0099481A"/>
    <w:rsid w:val="009A2F86"/>
    <w:rsid w:val="009A646D"/>
    <w:rsid w:val="009B599B"/>
    <w:rsid w:val="009C449D"/>
    <w:rsid w:val="009D1510"/>
    <w:rsid w:val="009E61FD"/>
    <w:rsid w:val="009F05C0"/>
    <w:rsid w:val="00A00132"/>
    <w:rsid w:val="00A040EE"/>
    <w:rsid w:val="00A11FF7"/>
    <w:rsid w:val="00A13198"/>
    <w:rsid w:val="00A13792"/>
    <w:rsid w:val="00A15E69"/>
    <w:rsid w:val="00A215B9"/>
    <w:rsid w:val="00A221EB"/>
    <w:rsid w:val="00A23611"/>
    <w:rsid w:val="00A248D1"/>
    <w:rsid w:val="00A30324"/>
    <w:rsid w:val="00A32099"/>
    <w:rsid w:val="00A364F0"/>
    <w:rsid w:val="00A42156"/>
    <w:rsid w:val="00A44875"/>
    <w:rsid w:val="00A45381"/>
    <w:rsid w:val="00A56453"/>
    <w:rsid w:val="00A57D0A"/>
    <w:rsid w:val="00A6159F"/>
    <w:rsid w:val="00A62461"/>
    <w:rsid w:val="00A66DB5"/>
    <w:rsid w:val="00A675EA"/>
    <w:rsid w:val="00A677D2"/>
    <w:rsid w:val="00A706A4"/>
    <w:rsid w:val="00A70C3E"/>
    <w:rsid w:val="00A712A0"/>
    <w:rsid w:val="00A74726"/>
    <w:rsid w:val="00A747C9"/>
    <w:rsid w:val="00A7570A"/>
    <w:rsid w:val="00A8243D"/>
    <w:rsid w:val="00A82985"/>
    <w:rsid w:val="00A873B3"/>
    <w:rsid w:val="00A878D6"/>
    <w:rsid w:val="00A87C43"/>
    <w:rsid w:val="00A95085"/>
    <w:rsid w:val="00A972E9"/>
    <w:rsid w:val="00A973D7"/>
    <w:rsid w:val="00A975E7"/>
    <w:rsid w:val="00AA41BE"/>
    <w:rsid w:val="00AA7C88"/>
    <w:rsid w:val="00AB0DAD"/>
    <w:rsid w:val="00AB3417"/>
    <w:rsid w:val="00AB3B78"/>
    <w:rsid w:val="00AB7675"/>
    <w:rsid w:val="00AC4293"/>
    <w:rsid w:val="00AD645A"/>
    <w:rsid w:val="00AD6A6C"/>
    <w:rsid w:val="00AE007A"/>
    <w:rsid w:val="00AE1BA4"/>
    <w:rsid w:val="00AF051C"/>
    <w:rsid w:val="00B048B4"/>
    <w:rsid w:val="00B04EFE"/>
    <w:rsid w:val="00B06911"/>
    <w:rsid w:val="00B0718E"/>
    <w:rsid w:val="00B0759C"/>
    <w:rsid w:val="00B102AE"/>
    <w:rsid w:val="00B10B98"/>
    <w:rsid w:val="00B12623"/>
    <w:rsid w:val="00B13601"/>
    <w:rsid w:val="00B25F06"/>
    <w:rsid w:val="00B37EC0"/>
    <w:rsid w:val="00B41089"/>
    <w:rsid w:val="00B4360B"/>
    <w:rsid w:val="00B4581E"/>
    <w:rsid w:val="00B4604B"/>
    <w:rsid w:val="00B47590"/>
    <w:rsid w:val="00B51905"/>
    <w:rsid w:val="00B60D16"/>
    <w:rsid w:val="00B71094"/>
    <w:rsid w:val="00B72B1D"/>
    <w:rsid w:val="00B73773"/>
    <w:rsid w:val="00B754CD"/>
    <w:rsid w:val="00B75D97"/>
    <w:rsid w:val="00B835D3"/>
    <w:rsid w:val="00B842D6"/>
    <w:rsid w:val="00B93027"/>
    <w:rsid w:val="00B93A0E"/>
    <w:rsid w:val="00BA00F1"/>
    <w:rsid w:val="00BA408E"/>
    <w:rsid w:val="00BA5166"/>
    <w:rsid w:val="00BB11D1"/>
    <w:rsid w:val="00BB2196"/>
    <w:rsid w:val="00BC5109"/>
    <w:rsid w:val="00BC73D9"/>
    <w:rsid w:val="00BD564C"/>
    <w:rsid w:val="00BD5C53"/>
    <w:rsid w:val="00BE1C64"/>
    <w:rsid w:val="00BF3AA1"/>
    <w:rsid w:val="00BF4D81"/>
    <w:rsid w:val="00C10D1B"/>
    <w:rsid w:val="00C13B71"/>
    <w:rsid w:val="00C17F9E"/>
    <w:rsid w:val="00C2293C"/>
    <w:rsid w:val="00C25961"/>
    <w:rsid w:val="00C26D54"/>
    <w:rsid w:val="00C302F7"/>
    <w:rsid w:val="00C34DB4"/>
    <w:rsid w:val="00C3501E"/>
    <w:rsid w:val="00C35478"/>
    <w:rsid w:val="00C40B52"/>
    <w:rsid w:val="00C429CD"/>
    <w:rsid w:val="00C432E9"/>
    <w:rsid w:val="00C50071"/>
    <w:rsid w:val="00C516F8"/>
    <w:rsid w:val="00C5244E"/>
    <w:rsid w:val="00C5449D"/>
    <w:rsid w:val="00C577D2"/>
    <w:rsid w:val="00C60542"/>
    <w:rsid w:val="00C6445D"/>
    <w:rsid w:val="00C72752"/>
    <w:rsid w:val="00C753E0"/>
    <w:rsid w:val="00C81BA3"/>
    <w:rsid w:val="00C82AAE"/>
    <w:rsid w:val="00C95EF5"/>
    <w:rsid w:val="00C972F9"/>
    <w:rsid w:val="00C977B8"/>
    <w:rsid w:val="00C97971"/>
    <w:rsid w:val="00CA4E0E"/>
    <w:rsid w:val="00CA5BEB"/>
    <w:rsid w:val="00CB098F"/>
    <w:rsid w:val="00CB5CB0"/>
    <w:rsid w:val="00CC2442"/>
    <w:rsid w:val="00CD0098"/>
    <w:rsid w:val="00CD1B14"/>
    <w:rsid w:val="00CD24FB"/>
    <w:rsid w:val="00CF5240"/>
    <w:rsid w:val="00D02D05"/>
    <w:rsid w:val="00D0479A"/>
    <w:rsid w:val="00D04843"/>
    <w:rsid w:val="00D07D50"/>
    <w:rsid w:val="00D1146E"/>
    <w:rsid w:val="00D2033D"/>
    <w:rsid w:val="00D20D01"/>
    <w:rsid w:val="00D2194E"/>
    <w:rsid w:val="00D30AE3"/>
    <w:rsid w:val="00D352F2"/>
    <w:rsid w:val="00D359A9"/>
    <w:rsid w:val="00D37633"/>
    <w:rsid w:val="00D404B5"/>
    <w:rsid w:val="00D42B50"/>
    <w:rsid w:val="00D50923"/>
    <w:rsid w:val="00D50A4D"/>
    <w:rsid w:val="00D50EBD"/>
    <w:rsid w:val="00D54943"/>
    <w:rsid w:val="00D60D8F"/>
    <w:rsid w:val="00D61A93"/>
    <w:rsid w:val="00D67005"/>
    <w:rsid w:val="00D67EBE"/>
    <w:rsid w:val="00D715BB"/>
    <w:rsid w:val="00D752A3"/>
    <w:rsid w:val="00D779C3"/>
    <w:rsid w:val="00D80FF6"/>
    <w:rsid w:val="00D819B5"/>
    <w:rsid w:val="00D871B3"/>
    <w:rsid w:val="00D8778D"/>
    <w:rsid w:val="00D904F7"/>
    <w:rsid w:val="00D932D3"/>
    <w:rsid w:val="00D95D0F"/>
    <w:rsid w:val="00DA3A26"/>
    <w:rsid w:val="00DA5DD0"/>
    <w:rsid w:val="00DB64D1"/>
    <w:rsid w:val="00DB71AF"/>
    <w:rsid w:val="00DB79BD"/>
    <w:rsid w:val="00DC1D97"/>
    <w:rsid w:val="00DC344A"/>
    <w:rsid w:val="00DC4D78"/>
    <w:rsid w:val="00DC5666"/>
    <w:rsid w:val="00DC69EE"/>
    <w:rsid w:val="00DD05C2"/>
    <w:rsid w:val="00DD1212"/>
    <w:rsid w:val="00DD4320"/>
    <w:rsid w:val="00DD71BD"/>
    <w:rsid w:val="00DE086D"/>
    <w:rsid w:val="00DE51C3"/>
    <w:rsid w:val="00DE69B7"/>
    <w:rsid w:val="00DF270B"/>
    <w:rsid w:val="00DF3D83"/>
    <w:rsid w:val="00DF56A7"/>
    <w:rsid w:val="00E00B65"/>
    <w:rsid w:val="00E00FA5"/>
    <w:rsid w:val="00E07C78"/>
    <w:rsid w:val="00E13160"/>
    <w:rsid w:val="00E14068"/>
    <w:rsid w:val="00E15B72"/>
    <w:rsid w:val="00E1650C"/>
    <w:rsid w:val="00E1733C"/>
    <w:rsid w:val="00E20569"/>
    <w:rsid w:val="00E20CAC"/>
    <w:rsid w:val="00E222E1"/>
    <w:rsid w:val="00E228A9"/>
    <w:rsid w:val="00E25D8A"/>
    <w:rsid w:val="00E2671C"/>
    <w:rsid w:val="00E32B20"/>
    <w:rsid w:val="00E335EC"/>
    <w:rsid w:val="00E34302"/>
    <w:rsid w:val="00E34D4F"/>
    <w:rsid w:val="00E37A86"/>
    <w:rsid w:val="00E41C6F"/>
    <w:rsid w:val="00E54E42"/>
    <w:rsid w:val="00E67A76"/>
    <w:rsid w:val="00E70AF7"/>
    <w:rsid w:val="00E750D7"/>
    <w:rsid w:val="00E769A4"/>
    <w:rsid w:val="00E85FC1"/>
    <w:rsid w:val="00E87B9B"/>
    <w:rsid w:val="00E90FB2"/>
    <w:rsid w:val="00E9298F"/>
    <w:rsid w:val="00E929EB"/>
    <w:rsid w:val="00E92BFA"/>
    <w:rsid w:val="00E934B7"/>
    <w:rsid w:val="00E947EB"/>
    <w:rsid w:val="00E9530F"/>
    <w:rsid w:val="00E96AC9"/>
    <w:rsid w:val="00EA0305"/>
    <w:rsid w:val="00EA1BBF"/>
    <w:rsid w:val="00EA2672"/>
    <w:rsid w:val="00EA73DD"/>
    <w:rsid w:val="00EB48DF"/>
    <w:rsid w:val="00EC0159"/>
    <w:rsid w:val="00EC2532"/>
    <w:rsid w:val="00EC65F0"/>
    <w:rsid w:val="00EC7204"/>
    <w:rsid w:val="00ED2827"/>
    <w:rsid w:val="00ED777B"/>
    <w:rsid w:val="00EE085A"/>
    <w:rsid w:val="00EE0B4E"/>
    <w:rsid w:val="00EE4FB3"/>
    <w:rsid w:val="00F022A6"/>
    <w:rsid w:val="00F051CF"/>
    <w:rsid w:val="00F054F5"/>
    <w:rsid w:val="00F05B30"/>
    <w:rsid w:val="00F06BF1"/>
    <w:rsid w:val="00F06EE8"/>
    <w:rsid w:val="00F07B35"/>
    <w:rsid w:val="00F11279"/>
    <w:rsid w:val="00F1177C"/>
    <w:rsid w:val="00F13327"/>
    <w:rsid w:val="00F138FC"/>
    <w:rsid w:val="00F169D4"/>
    <w:rsid w:val="00F2103A"/>
    <w:rsid w:val="00F239FA"/>
    <w:rsid w:val="00F3154C"/>
    <w:rsid w:val="00F32C4C"/>
    <w:rsid w:val="00F33C5D"/>
    <w:rsid w:val="00F37666"/>
    <w:rsid w:val="00F407AF"/>
    <w:rsid w:val="00F40F6E"/>
    <w:rsid w:val="00F4632A"/>
    <w:rsid w:val="00F463FE"/>
    <w:rsid w:val="00F507AC"/>
    <w:rsid w:val="00F5285F"/>
    <w:rsid w:val="00F61483"/>
    <w:rsid w:val="00F6176F"/>
    <w:rsid w:val="00F661D0"/>
    <w:rsid w:val="00F67187"/>
    <w:rsid w:val="00F679FE"/>
    <w:rsid w:val="00F7180C"/>
    <w:rsid w:val="00F72473"/>
    <w:rsid w:val="00F73CA0"/>
    <w:rsid w:val="00F76297"/>
    <w:rsid w:val="00F76C8D"/>
    <w:rsid w:val="00F76D5A"/>
    <w:rsid w:val="00F774E1"/>
    <w:rsid w:val="00F85EAF"/>
    <w:rsid w:val="00F866F7"/>
    <w:rsid w:val="00F902B2"/>
    <w:rsid w:val="00F92906"/>
    <w:rsid w:val="00F92B0C"/>
    <w:rsid w:val="00FA1E53"/>
    <w:rsid w:val="00FA26CE"/>
    <w:rsid w:val="00FA2CD1"/>
    <w:rsid w:val="00FA5F2F"/>
    <w:rsid w:val="00FB11AC"/>
    <w:rsid w:val="00FB3F03"/>
    <w:rsid w:val="00FC0FC0"/>
    <w:rsid w:val="00FC41A5"/>
    <w:rsid w:val="00FD0547"/>
    <w:rsid w:val="00FD2DFE"/>
    <w:rsid w:val="00FD5D43"/>
    <w:rsid w:val="00FE61D9"/>
    <w:rsid w:val="00FE68DB"/>
    <w:rsid w:val="00FF0271"/>
    <w:rsid w:val="00FF0D40"/>
    <w:rsid w:val="00FF13A8"/>
    <w:rsid w:val="00FF21D5"/>
    <w:rsid w:val="00FF4CC9"/>
    <w:rsid w:val="00FF5BAC"/>
    <w:rsid w:val="0306D839"/>
    <w:rsid w:val="0A2A6701"/>
    <w:rsid w:val="0B0CEC64"/>
    <w:rsid w:val="0B43CFDC"/>
    <w:rsid w:val="0EF3A2E6"/>
    <w:rsid w:val="0FA48C60"/>
    <w:rsid w:val="1059189D"/>
    <w:rsid w:val="11518015"/>
    <w:rsid w:val="12284B78"/>
    <w:rsid w:val="14630E1E"/>
    <w:rsid w:val="17AFA8CE"/>
    <w:rsid w:val="1A36909B"/>
    <w:rsid w:val="1AD796CF"/>
    <w:rsid w:val="1E6CE8A2"/>
    <w:rsid w:val="217AF604"/>
    <w:rsid w:val="2224832A"/>
    <w:rsid w:val="239F46F8"/>
    <w:rsid w:val="275FC388"/>
    <w:rsid w:val="2B4F4C64"/>
    <w:rsid w:val="2BE49C07"/>
    <w:rsid w:val="2F8A7044"/>
    <w:rsid w:val="301DDEBD"/>
    <w:rsid w:val="303C41BB"/>
    <w:rsid w:val="31EC170D"/>
    <w:rsid w:val="33E94F59"/>
    <w:rsid w:val="3647D6B5"/>
    <w:rsid w:val="3804C23B"/>
    <w:rsid w:val="39558B22"/>
    <w:rsid w:val="39B9DD1C"/>
    <w:rsid w:val="45C63AC2"/>
    <w:rsid w:val="4999BE21"/>
    <w:rsid w:val="4CD5DD77"/>
    <w:rsid w:val="4DC17F2C"/>
    <w:rsid w:val="5369495A"/>
    <w:rsid w:val="56F9A572"/>
    <w:rsid w:val="59A56F63"/>
    <w:rsid w:val="5C0C6F93"/>
    <w:rsid w:val="5F3A217B"/>
    <w:rsid w:val="6531BFB8"/>
    <w:rsid w:val="663534D9"/>
    <w:rsid w:val="67598C6B"/>
    <w:rsid w:val="68A78551"/>
    <w:rsid w:val="6E4527BC"/>
    <w:rsid w:val="708FCAFF"/>
    <w:rsid w:val="73FE67D8"/>
    <w:rsid w:val="78A1FA93"/>
    <w:rsid w:val="79F619C8"/>
    <w:rsid w:val="7BEE451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20CA"/>
  <w15:chartTrackingRefBased/>
  <w15:docId w15:val="{AC5754E9-4D5E-4B29-8A03-CD49076F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D8"/>
    <w:rPr>
      <w:rFonts w:ascii="Times New Roman" w:eastAsia="Times New Roman" w:hAnsi="Times New Roman"/>
      <w:sz w:val="24"/>
      <w:szCs w:val="24"/>
      <w:lang w:val="lv-LV" w:eastAsia="lv-LV"/>
    </w:rPr>
  </w:style>
  <w:style w:type="paragraph" w:styleId="Heading1">
    <w:name w:val="heading 1"/>
    <w:basedOn w:val="Normal"/>
    <w:next w:val="Parastais1"/>
    <w:link w:val="Heading1Char"/>
    <w:uiPriority w:val="9"/>
    <w:qFormat/>
    <w:rsid w:val="00FD2DFE"/>
    <w:pPr>
      <w:keepNext/>
      <w:jc w:val="both"/>
      <w:outlineLvl w:val="0"/>
    </w:pPr>
    <w:rPr>
      <w:rFonts w:eastAsia="Arial Unicode MS"/>
      <w:b/>
      <w:szCs w:val="20"/>
      <w:lang w:val="en-GB" w:eastAsia="x-none"/>
    </w:rPr>
  </w:style>
  <w:style w:type="paragraph" w:styleId="Heading4">
    <w:name w:val="heading 4"/>
    <w:basedOn w:val="Normal"/>
    <w:next w:val="Normal"/>
    <w:link w:val="Heading4Char"/>
    <w:unhideWhenUsed/>
    <w:qFormat/>
    <w:rsid w:val="00205080"/>
    <w:pPr>
      <w:keepNext/>
      <w:ind w:left="180" w:right="-108"/>
      <w:outlineLvl w:val="3"/>
    </w:pPr>
    <w:rPr>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60076"/>
    <w:pPr>
      <w:spacing w:before="100" w:beforeAutospacing="1" w:after="100" w:afterAutospacing="1"/>
    </w:pPr>
    <w:rPr>
      <w:lang w:val="en-GB" w:eastAsia="en-US"/>
    </w:rPr>
  </w:style>
  <w:style w:type="paragraph" w:styleId="Header">
    <w:name w:val="header"/>
    <w:basedOn w:val="Normal"/>
    <w:link w:val="HeaderChar"/>
    <w:uiPriority w:val="99"/>
    <w:unhideWhenUsed/>
    <w:rsid w:val="00D50923"/>
    <w:pPr>
      <w:tabs>
        <w:tab w:val="center" w:pos="4153"/>
        <w:tab w:val="right" w:pos="8306"/>
      </w:tabs>
    </w:pPr>
    <w:rPr>
      <w:lang w:val="x-none"/>
    </w:rPr>
  </w:style>
  <w:style w:type="character" w:customStyle="1" w:styleId="HeaderChar">
    <w:name w:val="Header Char"/>
    <w:link w:val="Header"/>
    <w:uiPriority w:val="99"/>
    <w:rsid w:val="00D50923"/>
    <w:rPr>
      <w:rFonts w:ascii="Times New Roman" w:eastAsia="Times New Roman" w:hAnsi="Times New Roman" w:cs="Times New Roman"/>
      <w:sz w:val="24"/>
      <w:szCs w:val="24"/>
      <w:lang w:eastAsia="lv-LV"/>
    </w:rPr>
  </w:style>
  <w:style w:type="paragraph" w:styleId="Footer">
    <w:name w:val="footer"/>
    <w:aliases w:val=" Rakstz. Rakstz. Rakstz. Rakstz. Rakstz. Rakstz.,Char5 Char,Rakstz. Rakstz. Rakstz. Rakstz. Rakstz. Rakstz."/>
    <w:basedOn w:val="Normal"/>
    <w:link w:val="FooterChar"/>
    <w:uiPriority w:val="99"/>
    <w:unhideWhenUsed/>
    <w:rsid w:val="00D50923"/>
    <w:pPr>
      <w:tabs>
        <w:tab w:val="center" w:pos="4153"/>
        <w:tab w:val="right" w:pos="8306"/>
      </w:tabs>
    </w:pPr>
    <w:rPr>
      <w:lang w:val="x-none"/>
    </w:rPr>
  </w:style>
  <w:style w:type="character" w:customStyle="1" w:styleId="FooterChar">
    <w:name w:val="Footer Char"/>
    <w:aliases w:val=" Rakstz. Rakstz. Rakstz. Rakstz. Rakstz. Rakstz. Char,Char5 Char Char,Rakstz. Rakstz. Rakstz. Rakstz. Rakstz. Rakstz. Char"/>
    <w:link w:val="Footer"/>
    <w:uiPriority w:val="99"/>
    <w:rsid w:val="00D5092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A5DD0"/>
    <w:pPr>
      <w:ind w:left="720"/>
      <w:contextualSpacing/>
    </w:pPr>
  </w:style>
  <w:style w:type="character" w:styleId="Hyperlink">
    <w:name w:val="Hyperlink"/>
    <w:uiPriority w:val="99"/>
    <w:unhideWhenUsed/>
    <w:rsid w:val="004A6D96"/>
    <w:rPr>
      <w:color w:val="0000FF"/>
      <w:u w:val="single"/>
    </w:rPr>
  </w:style>
  <w:style w:type="paragraph" w:styleId="BodyText">
    <w:name w:val="Body Text"/>
    <w:basedOn w:val="Normal"/>
    <w:link w:val="BodyTextChar"/>
    <w:semiHidden/>
    <w:rsid w:val="00FD2DFE"/>
    <w:pPr>
      <w:suppressAutoHyphens/>
      <w:jc w:val="center"/>
    </w:pPr>
    <w:rPr>
      <w:lang w:eastAsia="ar-SA"/>
    </w:rPr>
  </w:style>
  <w:style w:type="character" w:customStyle="1" w:styleId="BodyTextChar">
    <w:name w:val="Body Text Char"/>
    <w:link w:val="BodyText"/>
    <w:semiHidden/>
    <w:rsid w:val="00FD2DFE"/>
    <w:rPr>
      <w:rFonts w:ascii="Times New Roman" w:eastAsia="Times New Roman" w:hAnsi="Times New Roman"/>
      <w:sz w:val="24"/>
      <w:szCs w:val="24"/>
      <w:lang w:val="lv-LV" w:eastAsia="ar-SA"/>
    </w:rPr>
  </w:style>
  <w:style w:type="character" w:customStyle="1" w:styleId="Heading1Char">
    <w:name w:val="Heading 1 Char"/>
    <w:link w:val="Heading1"/>
    <w:uiPriority w:val="9"/>
    <w:rsid w:val="00FD2DFE"/>
    <w:rPr>
      <w:rFonts w:ascii="Times New Roman" w:eastAsia="Arial Unicode MS" w:hAnsi="Times New Roman"/>
      <w:b/>
      <w:sz w:val="24"/>
      <w:lang w:val="en-GB"/>
    </w:rPr>
  </w:style>
  <w:style w:type="paragraph" w:customStyle="1" w:styleId="Parastais1">
    <w:name w:val="Parastais1"/>
    <w:basedOn w:val="Normal"/>
    <w:rsid w:val="00FD2DFE"/>
    <w:rPr>
      <w:lang w:val="en-GB" w:eastAsia="en-US"/>
    </w:rPr>
  </w:style>
  <w:style w:type="paragraph" w:customStyle="1" w:styleId="Standard">
    <w:name w:val="Standard"/>
    <w:rsid w:val="00FD2DFE"/>
    <w:pPr>
      <w:widowControl w:val="0"/>
      <w:autoSpaceDE w:val="0"/>
      <w:autoSpaceDN w:val="0"/>
      <w:adjustRightInd w:val="0"/>
    </w:pPr>
    <w:rPr>
      <w:rFonts w:ascii="Times New Roman (Cyr)" w:eastAsia="Times New Roman" w:hAnsi="Times New Roman (Cyr)"/>
      <w:szCs w:val="24"/>
    </w:rPr>
  </w:style>
  <w:style w:type="character" w:styleId="CommentReference">
    <w:name w:val="annotation reference"/>
    <w:uiPriority w:val="99"/>
    <w:semiHidden/>
    <w:unhideWhenUsed/>
    <w:rsid w:val="00D80FF6"/>
    <w:rPr>
      <w:sz w:val="16"/>
      <w:szCs w:val="16"/>
    </w:rPr>
  </w:style>
  <w:style w:type="paragraph" w:styleId="CommentText">
    <w:name w:val="annotation text"/>
    <w:basedOn w:val="Normal"/>
    <w:link w:val="CommentTextChar"/>
    <w:uiPriority w:val="99"/>
    <w:unhideWhenUsed/>
    <w:rsid w:val="00D80FF6"/>
    <w:rPr>
      <w:sz w:val="20"/>
      <w:szCs w:val="20"/>
      <w:lang w:val="x-none" w:eastAsia="x-none"/>
    </w:rPr>
  </w:style>
  <w:style w:type="character" w:customStyle="1" w:styleId="CommentTextChar">
    <w:name w:val="Comment Text Char"/>
    <w:link w:val="CommentText"/>
    <w:uiPriority w:val="99"/>
    <w:rsid w:val="00D80FF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80FF6"/>
    <w:rPr>
      <w:b/>
      <w:bCs/>
    </w:rPr>
  </w:style>
  <w:style w:type="character" w:customStyle="1" w:styleId="CommentSubjectChar">
    <w:name w:val="Comment Subject Char"/>
    <w:link w:val="CommentSubject"/>
    <w:uiPriority w:val="99"/>
    <w:semiHidden/>
    <w:rsid w:val="00D80FF6"/>
    <w:rPr>
      <w:rFonts w:ascii="Times New Roman" w:eastAsia="Times New Roman" w:hAnsi="Times New Roman"/>
      <w:b/>
      <w:bCs/>
    </w:rPr>
  </w:style>
  <w:style w:type="paragraph" w:styleId="BalloonText">
    <w:name w:val="Balloon Text"/>
    <w:basedOn w:val="Normal"/>
    <w:link w:val="BalloonTextChar"/>
    <w:uiPriority w:val="99"/>
    <w:semiHidden/>
    <w:unhideWhenUsed/>
    <w:rsid w:val="00D80FF6"/>
    <w:rPr>
      <w:rFonts w:ascii="Tahoma" w:hAnsi="Tahoma"/>
      <w:sz w:val="16"/>
      <w:szCs w:val="16"/>
      <w:lang w:val="x-none" w:eastAsia="x-none"/>
    </w:rPr>
  </w:style>
  <w:style w:type="character" w:customStyle="1" w:styleId="BalloonTextChar">
    <w:name w:val="Balloon Text Char"/>
    <w:link w:val="BalloonText"/>
    <w:uiPriority w:val="99"/>
    <w:semiHidden/>
    <w:rsid w:val="00D80FF6"/>
    <w:rPr>
      <w:rFonts w:ascii="Tahoma" w:eastAsia="Times New Roman" w:hAnsi="Tahoma" w:cs="Tahoma"/>
      <w:sz w:val="16"/>
      <w:szCs w:val="16"/>
    </w:rPr>
  </w:style>
  <w:style w:type="paragraph" w:styleId="Revision">
    <w:name w:val="Revision"/>
    <w:hidden/>
    <w:uiPriority w:val="99"/>
    <w:semiHidden/>
    <w:rsid w:val="00D404B5"/>
    <w:rPr>
      <w:rFonts w:ascii="Times New Roman" w:eastAsia="Times New Roman" w:hAnsi="Times New Roman"/>
      <w:sz w:val="24"/>
      <w:szCs w:val="24"/>
      <w:lang w:val="lv-LV" w:eastAsia="lv-LV"/>
    </w:rPr>
  </w:style>
  <w:style w:type="character" w:customStyle="1" w:styleId="Heading4Char">
    <w:name w:val="Heading 4 Char"/>
    <w:link w:val="Heading4"/>
    <w:rsid w:val="00205080"/>
    <w:rPr>
      <w:rFonts w:ascii="Times New Roman" w:eastAsia="Times New Roman" w:hAnsi="Times New Roman"/>
      <w:sz w:val="24"/>
      <w:szCs w:val="28"/>
      <w:lang w:val="x-none"/>
    </w:rPr>
  </w:style>
  <w:style w:type="character" w:styleId="Strong">
    <w:name w:val="Strong"/>
    <w:uiPriority w:val="22"/>
    <w:qFormat/>
    <w:rsid w:val="00205080"/>
    <w:rPr>
      <w:b/>
      <w:bCs/>
    </w:rPr>
  </w:style>
  <w:style w:type="table" w:customStyle="1" w:styleId="TableGrid1">
    <w:name w:val="Table Grid1"/>
    <w:basedOn w:val="TableNormal"/>
    <w:next w:val="TableGrid"/>
    <w:uiPriority w:val="59"/>
    <w:rsid w:val="00E85FC1"/>
    <w:rPr>
      <w:rFonts w:eastAsia="Times New Roman" w:cs="Arial"/>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390F17"/>
    <w:rPr>
      <w:rFonts w:ascii="Segoe UI" w:hAnsi="Segoe UI" w:cs="Segoe UI" w:hint="default"/>
      <w:sz w:val="18"/>
      <w:szCs w:val="18"/>
    </w:rPr>
  </w:style>
  <w:style w:type="character" w:styleId="UnresolvedMention">
    <w:name w:val="Unresolved Mention"/>
    <w:basedOn w:val="DefaultParagraphFont"/>
    <w:uiPriority w:val="99"/>
    <w:semiHidden/>
    <w:unhideWhenUsed/>
    <w:rsid w:val="001D2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17628">
      <w:bodyDiv w:val="1"/>
      <w:marLeft w:val="0"/>
      <w:marRight w:val="0"/>
      <w:marTop w:val="0"/>
      <w:marBottom w:val="0"/>
      <w:divBdr>
        <w:top w:val="none" w:sz="0" w:space="0" w:color="auto"/>
        <w:left w:val="none" w:sz="0" w:space="0" w:color="auto"/>
        <w:bottom w:val="none" w:sz="0" w:space="0" w:color="auto"/>
        <w:right w:val="none" w:sz="0" w:space="0" w:color="auto"/>
      </w:divBdr>
    </w:div>
    <w:div w:id="376585715">
      <w:bodyDiv w:val="1"/>
      <w:marLeft w:val="0"/>
      <w:marRight w:val="0"/>
      <w:marTop w:val="0"/>
      <w:marBottom w:val="0"/>
      <w:divBdr>
        <w:top w:val="none" w:sz="0" w:space="0" w:color="auto"/>
        <w:left w:val="none" w:sz="0" w:space="0" w:color="auto"/>
        <w:bottom w:val="none" w:sz="0" w:space="0" w:color="auto"/>
        <w:right w:val="none" w:sz="0" w:space="0" w:color="auto"/>
      </w:divBdr>
    </w:div>
    <w:div w:id="603733118">
      <w:bodyDiv w:val="1"/>
      <w:marLeft w:val="0"/>
      <w:marRight w:val="0"/>
      <w:marTop w:val="0"/>
      <w:marBottom w:val="0"/>
      <w:divBdr>
        <w:top w:val="none" w:sz="0" w:space="0" w:color="auto"/>
        <w:left w:val="none" w:sz="0" w:space="0" w:color="auto"/>
        <w:bottom w:val="none" w:sz="0" w:space="0" w:color="auto"/>
        <w:right w:val="none" w:sz="0" w:space="0" w:color="auto"/>
      </w:divBdr>
    </w:div>
    <w:div w:id="993223002">
      <w:bodyDiv w:val="1"/>
      <w:marLeft w:val="0"/>
      <w:marRight w:val="0"/>
      <w:marTop w:val="0"/>
      <w:marBottom w:val="0"/>
      <w:divBdr>
        <w:top w:val="none" w:sz="0" w:space="0" w:color="auto"/>
        <w:left w:val="none" w:sz="0" w:space="0" w:color="auto"/>
        <w:bottom w:val="none" w:sz="0" w:space="0" w:color="auto"/>
        <w:right w:val="none" w:sz="0" w:space="0" w:color="auto"/>
      </w:divBdr>
    </w:div>
    <w:div w:id="1054238100">
      <w:bodyDiv w:val="1"/>
      <w:marLeft w:val="0"/>
      <w:marRight w:val="0"/>
      <w:marTop w:val="0"/>
      <w:marBottom w:val="0"/>
      <w:divBdr>
        <w:top w:val="none" w:sz="0" w:space="0" w:color="auto"/>
        <w:left w:val="none" w:sz="0" w:space="0" w:color="auto"/>
        <w:bottom w:val="none" w:sz="0" w:space="0" w:color="auto"/>
        <w:right w:val="none" w:sz="0" w:space="0" w:color="auto"/>
      </w:divBdr>
    </w:div>
    <w:div w:id="1204295370">
      <w:bodyDiv w:val="1"/>
      <w:marLeft w:val="0"/>
      <w:marRight w:val="0"/>
      <w:marTop w:val="0"/>
      <w:marBottom w:val="0"/>
      <w:divBdr>
        <w:top w:val="none" w:sz="0" w:space="0" w:color="auto"/>
        <w:left w:val="none" w:sz="0" w:space="0" w:color="auto"/>
        <w:bottom w:val="none" w:sz="0" w:space="0" w:color="auto"/>
        <w:right w:val="none" w:sz="0" w:space="0" w:color="auto"/>
      </w:divBdr>
    </w:div>
    <w:div w:id="1212234723">
      <w:bodyDiv w:val="1"/>
      <w:marLeft w:val="0"/>
      <w:marRight w:val="0"/>
      <w:marTop w:val="0"/>
      <w:marBottom w:val="0"/>
      <w:divBdr>
        <w:top w:val="none" w:sz="0" w:space="0" w:color="auto"/>
        <w:left w:val="none" w:sz="0" w:space="0" w:color="auto"/>
        <w:bottom w:val="none" w:sz="0" w:space="0" w:color="auto"/>
        <w:right w:val="none" w:sz="0" w:space="0" w:color="auto"/>
      </w:divBdr>
    </w:div>
    <w:div w:id="1723673583">
      <w:bodyDiv w:val="1"/>
      <w:marLeft w:val="0"/>
      <w:marRight w:val="0"/>
      <w:marTop w:val="0"/>
      <w:marBottom w:val="0"/>
      <w:divBdr>
        <w:top w:val="none" w:sz="0" w:space="0" w:color="auto"/>
        <w:left w:val="none" w:sz="0" w:space="0" w:color="auto"/>
        <w:bottom w:val="none" w:sz="0" w:space="0" w:color="auto"/>
        <w:right w:val="none" w:sz="0" w:space="0" w:color="auto"/>
      </w:divBdr>
    </w:div>
    <w:div w:id="17266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straume@sp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vita.kikule@redcro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6C64-CC3E-454F-9C62-DC992C2A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13470</Words>
  <Characters>7679</Characters>
  <Application>Microsoft Office Word</Application>
  <DocSecurity>0</DocSecurity>
  <Lines>63</Lines>
  <Paragraphs>42</Paragraphs>
  <ScaleCrop>false</ScaleCrop>
  <Company>workgroup</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Sadarbības līgums Nr</dc:title>
  <dc:subject/>
  <dc:creator>...</dc:creator>
  <cp:keywords/>
  <cp:lastModifiedBy>Rolands Klušs</cp:lastModifiedBy>
  <cp:revision>4</cp:revision>
  <cp:lastPrinted>2017-06-06T11:15:00Z</cp:lastPrinted>
  <dcterms:created xsi:type="dcterms:W3CDTF">2025-08-20T11:41:00Z</dcterms:created>
  <dcterms:modified xsi:type="dcterms:W3CDTF">2025-08-20T12:28:00Z</dcterms:modified>
</cp:coreProperties>
</file>