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4.0 -->
  <w:body>
    <w:p w:rsidR="00A24A6B" w:rsidRPr="00D5053F" w:rsidP="003E7BBE" w14:paraId="744A97EF" w14:textId="77777777">
      <w:pPr>
        <w:spacing w:before="360"/>
        <w:jc w:val="center"/>
        <w:rPr>
          <w:sz w:val="17"/>
          <w:szCs w:val="17"/>
        </w:rPr>
      </w:pPr>
      <w:r>
        <w:rPr>
          <w:noProof/>
          <w:lang w:eastAsia="lv-LV"/>
        </w:rPr>
        <w:drawing>
          <wp:anchor distT="0" distB="0" distL="114300" distR="114300" simplePos="0" relativeHeight="251660288" behindDoc="1" locked="0" layoutInCell="1" allowOverlap="1">
            <wp:simplePos x="0" y="0"/>
            <wp:positionH relativeFrom="page">
              <wp:posOffset>1191260</wp:posOffset>
            </wp:positionH>
            <wp:positionV relativeFrom="page">
              <wp:posOffset>737870</wp:posOffset>
            </wp:positionV>
            <wp:extent cx="5668645" cy="1032510"/>
            <wp:effectExtent l="0" t="0" r="0" b="0"/>
            <wp:wrapSquare wrapText="bothSides"/>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68645" cy="1032510"/>
                    </a:xfrm>
                    <a:prstGeom prst="rect">
                      <a:avLst/>
                    </a:prstGeom>
                    <a:noFill/>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g">
            <w:drawing>
              <wp:anchor distT="0" distB="0" distL="114300" distR="114300" simplePos="0" relativeHeight="251658240" behindDoc="1" locked="0" layoutInCell="1" allowOverlap="1">
                <wp:simplePos x="0" y="0"/>
                <wp:positionH relativeFrom="page">
                  <wp:posOffset>1850390</wp:posOffset>
                </wp:positionH>
                <wp:positionV relativeFrom="page">
                  <wp:posOffset>1911350</wp:posOffset>
                </wp:positionV>
                <wp:extent cx="4397375" cy="1270"/>
                <wp:effectExtent l="0" t="0" r="3175" b="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1025" style="width:346.25pt;height:0.1pt;margin-top:150.5pt;margin-left:145.7pt;mso-position-horizontal-relative:page;mso-position-vertical-relative:page;position:absolute;z-index:-251657216" coordorigin="2915,2998" coordsize="6926,2">
                <v:shape id="Freeform 42" o:spid="_x0000_s1026"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r w:rsidRPr="00D5053F">
        <w:rPr>
          <w:color w:val="231F20"/>
          <w:sz w:val="17"/>
          <w:szCs w:val="17"/>
        </w:rPr>
        <w:t xml:space="preserve">Duntes iela 22, </w:t>
      </w:r>
      <w:r w:rsidR="0055269A">
        <w:rPr>
          <w:color w:val="231F20"/>
          <w:sz w:val="17"/>
          <w:szCs w:val="17"/>
        </w:rPr>
        <w:t xml:space="preserve">K-5, </w:t>
      </w:r>
      <w:r w:rsidRPr="00D5053F">
        <w:rPr>
          <w:color w:val="231F20"/>
          <w:sz w:val="17"/>
          <w:szCs w:val="17"/>
        </w:rPr>
        <w:t xml:space="preserve">Rīga, LV-1005, tālr. 67501590, fakss 67501591, e-pasts </w:t>
      </w:r>
      <w:r w:rsidR="0055269A">
        <w:rPr>
          <w:color w:val="231F20"/>
          <w:sz w:val="17"/>
          <w:szCs w:val="17"/>
        </w:rPr>
        <w:t>pasts</w:t>
      </w:r>
      <w:r w:rsidRPr="00D5053F">
        <w:rPr>
          <w:color w:val="231F20"/>
          <w:sz w:val="17"/>
          <w:szCs w:val="17"/>
        </w:rPr>
        <w:t>@spkc.gov.lv</w:t>
      </w:r>
    </w:p>
    <w:p w:rsidR="00E46A48" w:rsidP="00E46A48" w14:paraId="6CB3AD86" w14:textId="77777777">
      <w:pPr>
        <w:pStyle w:val="Header"/>
        <w:tabs>
          <w:tab w:val="clear" w:pos="4320"/>
        </w:tabs>
        <w:spacing w:before="480" w:after="480"/>
        <w:jc w:val="center"/>
        <w:rPr>
          <w:rFonts w:ascii="Times New Roman" w:hAnsi="Times New Roman"/>
          <w:noProof/>
        </w:rPr>
      </w:pPr>
      <w:r w:rsidRPr="001F3DE1">
        <w:rPr>
          <w:rFonts w:ascii="Times New Roman" w:hAnsi="Times New Roman"/>
          <w:noProof/>
        </w:rPr>
        <w:t>Rīgā</w:t>
      </w:r>
      <w:r>
        <w:rPr>
          <w:rFonts w:ascii="Times New Roman" w:hAnsi="Times New Roman"/>
          <w:noProof/>
        </w:rPr>
        <w:t xml:space="preserve"> </w:t>
      </w:r>
    </w:p>
    <w:tbl>
      <w:tblPr>
        <w:tblW w:w="0" w:type="auto"/>
        <w:tblLook w:val="04A0"/>
      </w:tblPr>
      <w:tblGrid>
        <w:gridCol w:w="5430"/>
        <w:gridCol w:w="3641"/>
      </w:tblGrid>
      <w:tr w14:paraId="01FA7614" w14:textId="77777777" w:rsidTr="009A56BC">
        <w:tblPrEx>
          <w:tblW w:w="0" w:type="auto"/>
          <w:tblLook w:val="04A0"/>
        </w:tblPrEx>
        <w:trPr>
          <w:trHeight w:val="4782"/>
        </w:trPr>
        <w:tc>
          <w:tcPr>
            <w:tcW w:w="5495" w:type="dxa"/>
            <w:shd w:val="clear" w:color="auto" w:fill="auto"/>
          </w:tcPr>
          <w:p w:rsidR="00222B8B" w:rsidP="00222B8B" w14:paraId="4414D7B4" w14:textId="7CAB3D38">
            <w:pPr>
              <w:tabs>
                <w:tab w:val="left" w:pos="0"/>
                <w:tab w:val="left" w:pos="7371"/>
              </w:tabs>
              <w:rPr>
                <w:sz w:val="24"/>
                <w:szCs w:val="24"/>
              </w:rPr>
            </w:pPr>
            <w:r>
              <w:rPr>
                <w:noProof/>
              </w:rPr>
              <w:t>Datums skatāms laika zīmogā</w:t>
            </w:r>
            <w:r>
              <w:rPr>
                <w:sz w:val="24"/>
                <w:szCs w:val="24"/>
              </w:rPr>
              <w:t xml:space="preserve">. </w:t>
            </w:r>
            <w:r w:rsidRPr="00CB2202">
              <w:rPr>
                <w:sz w:val="24"/>
                <w:szCs w:val="24"/>
              </w:rPr>
              <w:t>Nr.</w:t>
            </w:r>
            <w:r>
              <w:rPr>
                <w:sz w:val="24"/>
                <w:szCs w:val="24"/>
              </w:rPr>
              <w:t xml:space="preserve"> </w:t>
            </w:r>
            <w:r>
              <w:rPr>
                <w:noProof/>
                <w:sz w:val="24"/>
                <w:szCs w:val="24"/>
              </w:rPr>
              <w:t>1-8.2/2025/1071</w:t>
            </w:r>
          </w:p>
          <w:p w:rsidR="002079F2" w:rsidRPr="00CB2202" w:rsidP="00222B8B" w14:paraId="6EA3EF20" w14:textId="4D034885">
            <w:pPr>
              <w:tabs>
                <w:tab w:val="left" w:pos="0"/>
                <w:tab w:val="left" w:pos="7371"/>
              </w:tabs>
              <w:rPr>
                <w:sz w:val="24"/>
                <w:szCs w:val="24"/>
              </w:rPr>
            </w:pPr>
          </w:p>
        </w:tc>
        <w:tc>
          <w:tcPr>
            <w:tcW w:w="3685" w:type="dxa"/>
            <w:shd w:val="clear" w:color="auto" w:fill="auto"/>
          </w:tcPr>
          <w:p w:rsidR="009A56BC" w:rsidRPr="009A56BC" w:rsidP="009A56BC" w14:paraId="5DAD99F5" w14:textId="77777777">
            <w:pPr>
              <w:tabs>
                <w:tab w:val="left" w:pos="0"/>
                <w:tab w:val="left" w:pos="7371"/>
              </w:tabs>
              <w:rPr>
                <w:noProof/>
                <w:sz w:val="24"/>
                <w:szCs w:val="24"/>
              </w:rPr>
            </w:pPr>
            <w:r w:rsidRPr="009A56BC">
              <w:rPr>
                <w:noProof/>
                <w:sz w:val="24"/>
                <w:szCs w:val="24"/>
              </w:rPr>
              <w:t xml:space="preserve">Ārstu profesionālajām asociācijām (pēc pievienotā saraksta) </w:t>
            </w:r>
          </w:p>
          <w:p w:rsidR="009A56BC" w:rsidRPr="009A56BC" w:rsidP="009A56BC" w14:paraId="67F83B59" w14:textId="77777777">
            <w:pPr>
              <w:tabs>
                <w:tab w:val="left" w:pos="0"/>
                <w:tab w:val="left" w:pos="7371"/>
              </w:tabs>
              <w:rPr>
                <w:noProof/>
                <w:sz w:val="24"/>
                <w:szCs w:val="24"/>
              </w:rPr>
            </w:pPr>
          </w:p>
          <w:p w:rsidR="009A56BC" w:rsidP="009A56BC" w14:paraId="7D9D9F71" w14:textId="77777777">
            <w:pPr>
              <w:tabs>
                <w:tab w:val="left" w:pos="0"/>
                <w:tab w:val="left" w:pos="7371"/>
              </w:tabs>
              <w:rPr>
                <w:noProof/>
                <w:sz w:val="24"/>
                <w:szCs w:val="24"/>
              </w:rPr>
            </w:pPr>
            <w:r w:rsidRPr="009A56BC">
              <w:rPr>
                <w:noProof/>
                <w:sz w:val="24"/>
                <w:szCs w:val="24"/>
              </w:rPr>
              <w:t xml:space="preserve">Slimnīcām (pēc pievienotā saraksta) </w:t>
            </w:r>
          </w:p>
          <w:p w:rsidR="009A56BC" w:rsidP="009A56BC" w14:paraId="52A4B651" w14:textId="77777777">
            <w:pPr>
              <w:tabs>
                <w:tab w:val="left" w:pos="0"/>
                <w:tab w:val="left" w:pos="7371"/>
              </w:tabs>
              <w:rPr>
                <w:noProof/>
                <w:sz w:val="24"/>
                <w:szCs w:val="24"/>
              </w:rPr>
            </w:pPr>
          </w:p>
          <w:p w:rsidR="009A56BC" w:rsidRPr="009A56BC" w:rsidP="009A56BC" w14:paraId="0838E67B" w14:textId="72927304">
            <w:pPr>
              <w:tabs>
                <w:tab w:val="left" w:pos="0"/>
                <w:tab w:val="left" w:pos="7371"/>
              </w:tabs>
              <w:rPr>
                <w:i/>
                <w:iCs/>
                <w:noProof/>
                <w:sz w:val="24"/>
                <w:szCs w:val="24"/>
              </w:rPr>
            </w:pPr>
            <w:r w:rsidRPr="009A56BC">
              <w:rPr>
                <w:i/>
                <w:iCs/>
                <w:noProof/>
                <w:sz w:val="24"/>
                <w:szCs w:val="24"/>
              </w:rPr>
              <w:t>Zināšanai:</w:t>
            </w:r>
          </w:p>
          <w:p w:rsidR="009A56BC" w:rsidP="009A56BC" w14:paraId="20D1E47A" w14:textId="4425EA63">
            <w:pPr>
              <w:tabs>
                <w:tab w:val="left" w:pos="0"/>
                <w:tab w:val="left" w:pos="7371"/>
              </w:tabs>
              <w:rPr>
                <w:noProof/>
                <w:sz w:val="24"/>
                <w:szCs w:val="24"/>
              </w:rPr>
            </w:pPr>
            <w:r>
              <w:rPr>
                <w:noProof/>
                <w:sz w:val="24"/>
                <w:szCs w:val="24"/>
              </w:rPr>
              <w:t xml:space="preserve">Latvijas Republikas Veselības ministrija </w:t>
            </w:r>
          </w:p>
          <w:p w:rsidR="009A56BC" w:rsidP="00222B8B" w14:paraId="02B183BB" w14:textId="77777777">
            <w:pPr>
              <w:tabs>
                <w:tab w:val="left" w:pos="0"/>
                <w:tab w:val="left" w:pos="7371"/>
              </w:tabs>
              <w:rPr>
                <w:noProof/>
                <w:sz w:val="24"/>
                <w:szCs w:val="24"/>
              </w:rPr>
            </w:pPr>
            <w:r>
              <w:rPr>
                <w:noProof/>
                <w:sz w:val="24"/>
                <w:szCs w:val="24"/>
              </w:rPr>
              <w:t xml:space="preserve">Nacionālais veselības dienests Neatliekamās medicīniskās palīdzības dienests </w:t>
            </w:r>
          </w:p>
          <w:p w:rsidR="009A56BC" w:rsidP="00222B8B" w14:paraId="740C3D65" w14:textId="77777777">
            <w:pPr>
              <w:tabs>
                <w:tab w:val="left" w:pos="0"/>
                <w:tab w:val="left" w:pos="7371"/>
              </w:tabs>
              <w:rPr>
                <w:noProof/>
                <w:sz w:val="24"/>
                <w:szCs w:val="24"/>
              </w:rPr>
            </w:pPr>
            <w:r>
              <w:rPr>
                <w:noProof/>
                <w:sz w:val="24"/>
                <w:szCs w:val="24"/>
              </w:rPr>
              <w:t xml:space="preserve">SIA "Rīgas Austrumu klīniskā universitātes slimnīca" Latvijas Infektoloģijas centrs </w:t>
            </w:r>
          </w:p>
          <w:p w:rsidR="002079F2" w:rsidP="009A56BC" w14:paraId="57B97CED" w14:textId="55FD0A7F">
            <w:pPr>
              <w:tabs>
                <w:tab w:val="left" w:pos="0"/>
                <w:tab w:val="left" w:pos="7371"/>
              </w:tabs>
              <w:rPr>
                <w:sz w:val="24"/>
                <w:szCs w:val="24"/>
              </w:rPr>
            </w:pPr>
          </w:p>
        </w:tc>
      </w:tr>
    </w:tbl>
    <w:p w:rsidR="002079F2" w:rsidRPr="00195A3A" w:rsidP="002079F2" w14:paraId="009098EA" w14:textId="77777777">
      <w:pPr>
        <w:pStyle w:val="Header"/>
        <w:tabs>
          <w:tab w:val="clear" w:pos="4320"/>
          <w:tab w:val="clear" w:pos="8640"/>
        </w:tabs>
        <w:spacing w:before="480" w:after="480"/>
        <w:ind w:right="4535"/>
        <w:jc w:val="both"/>
        <w:rPr>
          <w:rFonts w:ascii="Times New Roman" w:hAnsi="Times New Roman"/>
          <w:b/>
          <w:i/>
          <w:noProof/>
        </w:rPr>
      </w:pPr>
      <w:r>
        <w:rPr>
          <w:rFonts w:ascii="Times New Roman" w:hAnsi="Times New Roman"/>
          <w:b/>
          <w:i/>
          <w:noProof/>
        </w:rPr>
        <w:t>Par putnu gripu</w:t>
      </w:r>
    </w:p>
    <w:p w:rsidR="009A56BC" w:rsidRPr="009A56BC" w:rsidP="009A56BC" w14:paraId="79F06D5F" w14:textId="35871184">
      <w:pPr>
        <w:tabs>
          <w:tab w:val="left" w:pos="1134"/>
        </w:tabs>
        <w:ind w:firstLine="720"/>
        <w:jc w:val="both"/>
        <w:rPr>
          <w:noProof/>
          <w:sz w:val="24"/>
          <w:szCs w:val="24"/>
          <w:lang w:eastAsia="lv-LV"/>
        </w:rPr>
      </w:pPr>
      <w:r w:rsidRPr="009A56BC">
        <w:rPr>
          <w:noProof/>
          <w:sz w:val="24"/>
          <w:szCs w:val="24"/>
          <w:lang w:eastAsia="lv-LV"/>
        </w:rPr>
        <w:t>2025. gada 30. maijā mājputniem novietnē Ogres novada Birzgales pagastā konstatēta augsti patogēnā putnu gripa, ko izraisīja A gripas vīruss H5N1. Infekcijas perēklī tika organizēti nepieciešamie veterinārmedicīnas un pretepidēmijas pasākumi, ieskaitot kontaktpersonu noteikšanu un medicīnisko novērošanu. </w:t>
      </w:r>
    </w:p>
    <w:p w:rsidR="009A56BC" w:rsidRPr="009A56BC" w:rsidP="009A56BC" w14:paraId="17A0DA4A" w14:textId="77F5758F">
      <w:pPr>
        <w:tabs>
          <w:tab w:val="left" w:pos="1134"/>
        </w:tabs>
        <w:ind w:firstLine="720"/>
        <w:jc w:val="both"/>
        <w:rPr>
          <w:noProof/>
          <w:sz w:val="24"/>
          <w:szCs w:val="24"/>
          <w:lang w:eastAsia="lv-LV"/>
        </w:rPr>
      </w:pPr>
      <w:r w:rsidRPr="009A56BC">
        <w:rPr>
          <w:noProof/>
          <w:sz w:val="24"/>
          <w:szCs w:val="24"/>
          <w:lang w:eastAsia="lv-LV"/>
        </w:rPr>
        <w:t>Putnu gripa ir bīstama infekcijas slimība,</w:t>
      </w:r>
      <w:r>
        <w:rPr>
          <w:rStyle w:val="FootnoteReference"/>
          <w:noProof/>
          <w:sz w:val="24"/>
          <w:szCs w:val="24"/>
          <w:lang w:eastAsia="lv-LV"/>
        </w:rPr>
        <w:footnoteReference w:id="2"/>
      </w:r>
      <w:r w:rsidRPr="009A56BC">
        <w:rPr>
          <w:noProof/>
          <w:sz w:val="24"/>
          <w:szCs w:val="24"/>
          <w:lang w:eastAsia="lv-LV"/>
        </w:rPr>
        <w:t xml:space="preserve"> kas var izraisīt uzliesmojumus cilvēku vidū un pat pandēmiju, ja notiks vīrusa mutācija, kas ļautu tam vieglāk izplatīties cilvēku populācijā. Tādējādi visā pasaulē putnu gripas uzraudzībai ir pievērsta pastiprināta uzmanība. </w:t>
      </w:r>
    </w:p>
    <w:p w:rsidR="009A56BC" w:rsidRPr="009A56BC" w:rsidP="009A56BC" w14:paraId="10E2F744" w14:textId="77777777">
      <w:pPr>
        <w:tabs>
          <w:tab w:val="left" w:pos="1134"/>
        </w:tabs>
        <w:ind w:firstLine="720"/>
        <w:jc w:val="both"/>
        <w:rPr>
          <w:noProof/>
          <w:sz w:val="24"/>
          <w:szCs w:val="24"/>
          <w:lang w:eastAsia="lv-LV"/>
        </w:rPr>
      </w:pPr>
      <w:r w:rsidRPr="009A56BC">
        <w:rPr>
          <w:noProof/>
          <w:sz w:val="24"/>
          <w:szCs w:val="24"/>
          <w:lang w:eastAsia="lv-LV"/>
        </w:rPr>
        <w:t>Patlaban cilvēku saslimšanas gadījumi ar putnu gripu tiek konstatēti lielākoties pēc ilglaicīga un tuva kontakta ar putniem, kad nav ievēroti drošības pasākumi: nav valkāti cimdi, sejas maska vai respirators (ar netīrām rokām cilvēks pieskaries sejai, mutei, acīm), tomēr ir gadījumi, kad inficēšanās notikusi, atrodoties piesārņotā vidē vai saskarē ar vīrusa piesārņotām virsmām.  Ņemot vērā putnu gripas vīrusa plašo izplatību dzīvnieku populācijās, cilvēku inficēšanās ar putnu gripas vīrusiem joprojām ir reta. Pašreiz nav dokumentētu pierādījumu par vīrusa pārnešanu no cilvēka uz cilvēku. </w:t>
      </w:r>
    </w:p>
    <w:p w:rsidR="009A56BC" w:rsidRPr="009A56BC" w:rsidP="009A56BC" w14:paraId="6E34AFE3" w14:textId="77777777">
      <w:pPr>
        <w:tabs>
          <w:tab w:val="left" w:pos="1134"/>
        </w:tabs>
        <w:ind w:firstLine="720"/>
        <w:jc w:val="both"/>
        <w:rPr>
          <w:noProof/>
          <w:sz w:val="24"/>
          <w:szCs w:val="24"/>
          <w:lang w:eastAsia="lv-LV"/>
        </w:rPr>
      </w:pPr>
      <w:r w:rsidRPr="009A56BC">
        <w:rPr>
          <w:noProof/>
          <w:sz w:val="24"/>
          <w:szCs w:val="24"/>
          <w:lang w:eastAsia="lv-LV"/>
        </w:rPr>
        <w:t>Slimības simptomi var būt līdzīgi simptomiem, ko izraisa cilvēku gripas vīrusi: paaugstināta ķermeņa temperatūra, drudzis, kakla sāpes, klepus, muskuļu sāpes, slikta dūša, vemšana, caureja, iekaisušas acis, apgrūtināta elpošana, pneimonija. Var attīstīties vīrusu encefalīts vai meningoencefalīts. Putnu gripas klīniskā gaita variē no asimptomātiskiem līdz smagiem gadījumiem, kas var izraisīt nāvi. </w:t>
      </w:r>
    </w:p>
    <w:p w:rsidR="009A56BC" w:rsidRPr="009A56BC" w:rsidP="009A56BC" w14:paraId="764C7C8A" w14:textId="04FD4B5A">
      <w:pPr>
        <w:tabs>
          <w:tab w:val="left" w:pos="1134"/>
        </w:tabs>
        <w:ind w:firstLine="720"/>
        <w:jc w:val="both"/>
        <w:rPr>
          <w:noProof/>
          <w:sz w:val="24"/>
          <w:szCs w:val="24"/>
          <w:lang w:val="fr-FR" w:eastAsia="lv-LV"/>
        </w:rPr>
      </w:pPr>
      <w:r w:rsidRPr="009A56BC">
        <w:rPr>
          <w:noProof/>
          <w:sz w:val="24"/>
          <w:szCs w:val="24"/>
          <w:lang w:eastAsia="lv-LV"/>
        </w:rPr>
        <w:t>Saskaņā ar Eiropas Slimību profilakses un kontroles centra datiem</w:t>
      </w:r>
      <w:r>
        <w:rPr>
          <w:rStyle w:val="FootnoteReference"/>
          <w:noProof/>
          <w:sz w:val="24"/>
          <w:szCs w:val="24"/>
          <w:lang w:eastAsia="lv-LV"/>
        </w:rPr>
        <w:footnoteReference w:id="3"/>
      </w:r>
      <w:r w:rsidRPr="009A56BC">
        <w:rPr>
          <w:noProof/>
          <w:sz w:val="24"/>
          <w:szCs w:val="24"/>
          <w:lang w:eastAsia="lv-LV"/>
        </w:rPr>
        <w:t xml:space="preserve"> kopš 1997. gada pasaulē ir ziņots par kopumā 989 apstiprinātiem A(H5N1) gripas gadījumiem. No 2024. gada 12. decembra līdz 2025. gada 7. martam tika ziņots par 15 A(H5N1) gripas gadījumiem cilvēkiem: 12 gadījumi tika reģistrēti ASV, divi gadījumi – Kambodžā un viens gadījums – Apvienotajā Karalistē. Sešām personām bija nepieciešama hospitalizācija. Trīs gadījumi (viens ASV un divi Kambodžā) beidzās ar pacientu nāvi. Lielākā daļa cilvēku, kuriem konstatēts A(H5) vīruss, ziņoja par saskari ar mājputniem vai piena liellopiem pirms putnu gripas vīrusa atklāšanas vai slimības sākuma. Savukārt Ķīnā ir ziņots par sešiem A(H9N2) un vienu A(H10N3) putnu gripas gadījumu. </w:t>
      </w:r>
      <w:r w:rsidRPr="009A56BC">
        <w:rPr>
          <w:noProof/>
          <w:sz w:val="24"/>
          <w:szCs w:val="24"/>
          <w:lang w:val="fr-FR" w:eastAsia="lv-LV"/>
        </w:rPr>
        <w:t> </w:t>
      </w:r>
    </w:p>
    <w:p w:rsidR="009A56BC" w:rsidRPr="009A56BC" w:rsidP="009A56BC" w14:paraId="6F52BBAE" w14:textId="0FD6969F">
      <w:pPr>
        <w:tabs>
          <w:tab w:val="left" w:pos="1134"/>
        </w:tabs>
        <w:ind w:firstLine="720"/>
        <w:jc w:val="both"/>
        <w:rPr>
          <w:noProof/>
          <w:sz w:val="24"/>
          <w:szCs w:val="24"/>
          <w:lang w:val="fr-FR" w:eastAsia="lv-LV"/>
        </w:rPr>
      </w:pPr>
      <w:r w:rsidRPr="009A56BC">
        <w:rPr>
          <w:noProof/>
          <w:sz w:val="24"/>
          <w:szCs w:val="24"/>
          <w:lang w:eastAsia="lv-LV"/>
        </w:rPr>
        <w:t>Ņemot vērā putnu gripas turpmākās izplatīšanās iespējamību Latvijā, Slimību</w:t>
      </w:r>
      <w:r w:rsidR="006760F8">
        <w:rPr>
          <w:noProof/>
          <w:sz w:val="24"/>
          <w:szCs w:val="24"/>
          <w:lang w:eastAsia="lv-LV"/>
        </w:rPr>
        <w:t xml:space="preserve"> profilakses</w:t>
      </w:r>
      <w:r w:rsidRPr="009A56BC">
        <w:rPr>
          <w:noProof/>
          <w:sz w:val="24"/>
          <w:szCs w:val="24"/>
          <w:lang w:eastAsia="lv-LV"/>
        </w:rPr>
        <w:t xml:space="preserve"> un </w:t>
      </w:r>
      <w:r w:rsidRPr="009A56BC" w:rsidR="006760F8">
        <w:rPr>
          <w:noProof/>
          <w:sz w:val="24"/>
          <w:szCs w:val="24"/>
          <w:lang w:eastAsia="lv-LV"/>
        </w:rPr>
        <w:t>kontroles</w:t>
      </w:r>
      <w:r w:rsidRPr="009A56BC">
        <w:rPr>
          <w:noProof/>
          <w:sz w:val="24"/>
          <w:szCs w:val="24"/>
          <w:lang w:eastAsia="lv-LV"/>
        </w:rPr>
        <w:t xml:space="preserve"> centr</w:t>
      </w:r>
      <w:r w:rsidR="006760F8">
        <w:rPr>
          <w:noProof/>
          <w:sz w:val="24"/>
          <w:szCs w:val="24"/>
          <w:lang w:eastAsia="lv-LV"/>
        </w:rPr>
        <w:t>s</w:t>
      </w:r>
      <w:r w:rsidRPr="009A56BC">
        <w:rPr>
          <w:noProof/>
          <w:sz w:val="24"/>
          <w:szCs w:val="24"/>
          <w:lang w:eastAsia="lv-LV"/>
        </w:rPr>
        <w:t xml:space="preserve"> (turpmāk – Centrs) atgādina informāciju, kas ir svarīga veselības aprūpes speciālistiem. </w:t>
      </w:r>
      <w:r w:rsidRPr="009A56BC">
        <w:rPr>
          <w:noProof/>
          <w:sz w:val="24"/>
          <w:szCs w:val="24"/>
          <w:lang w:val="fr-FR" w:eastAsia="lv-LV"/>
        </w:rPr>
        <w:t> </w:t>
      </w:r>
    </w:p>
    <w:p w:rsidR="009A56BC" w:rsidRPr="009A56BC" w:rsidP="009A56BC" w14:paraId="53F704A9" w14:textId="54D5126A">
      <w:pPr>
        <w:tabs>
          <w:tab w:val="left" w:pos="1134"/>
        </w:tabs>
        <w:ind w:firstLine="720"/>
        <w:jc w:val="both"/>
        <w:rPr>
          <w:noProof/>
          <w:sz w:val="24"/>
          <w:szCs w:val="24"/>
          <w:lang w:val="fr-FR" w:eastAsia="lv-LV"/>
        </w:rPr>
      </w:pPr>
      <w:r w:rsidRPr="009A56BC">
        <w:rPr>
          <w:b/>
          <w:bCs/>
          <w:i/>
          <w:iCs/>
          <w:noProof/>
          <w:sz w:val="24"/>
          <w:szCs w:val="24"/>
          <w:lang w:eastAsia="lv-LV"/>
        </w:rPr>
        <w:t>Ziņošana</w:t>
      </w:r>
      <w:r w:rsidRPr="009A56BC">
        <w:rPr>
          <w:b/>
          <w:bCs/>
          <w:noProof/>
          <w:sz w:val="24"/>
          <w:szCs w:val="24"/>
          <w:lang w:eastAsia="lv-LV"/>
        </w:rPr>
        <w:t>.</w:t>
      </w:r>
      <w:r w:rsidRPr="009A56BC">
        <w:rPr>
          <w:noProof/>
          <w:sz w:val="24"/>
          <w:szCs w:val="24"/>
          <w:lang w:eastAsia="lv-LV"/>
        </w:rPr>
        <w:t> Ja, veicot laboratorisku izmeklējumu, pacientam tiek konstatēts putnu gripas vīruss vai rodas profesionāli pamatotas aizdomas par pacienta inficēšanos ar putnu gripu, ārstniecības persona nekavējoties ziņo Centram,</w:t>
      </w:r>
      <w:r>
        <w:rPr>
          <w:rStyle w:val="FootnoteReference"/>
          <w:noProof/>
          <w:sz w:val="24"/>
          <w:szCs w:val="24"/>
          <w:lang w:eastAsia="lv-LV"/>
        </w:rPr>
        <w:footnoteReference w:id="4"/>
      </w:r>
      <w:r w:rsidRPr="009A56BC">
        <w:rPr>
          <w:noProof/>
          <w:sz w:val="24"/>
          <w:szCs w:val="24"/>
          <w:lang w:eastAsia="lv-LV"/>
        </w:rPr>
        <w:t xml:space="preserve"> nosūtot aizpildītu steidzamā paziņojuma veidlapu,</w:t>
      </w:r>
      <w:r>
        <w:rPr>
          <w:rStyle w:val="FootnoteReference"/>
          <w:noProof/>
          <w:sz w:val="24"/>
          <w:szCs w:val="24"/>
          <w:lang w:eastAsia="lv-LV"/>
        </w:rPr>
        <w:footnoteReference w:id="5"/>
      </w:r>
      <w:r w:rsidRPr="009A56BC">
        <w:rPr>
          <w:noProof/>
          <w:sz w:val="24"/>
          <w:szCs w:val="24"/>
          <w:lang w:eastAsia="lv-LV"/>
        </w:rPr>
        <w:t xml:space="preserve"> un par ziņošanas faktu izdarot ierakstu pacienta medicīniskajā dokumentācijā. </w:t>
      </w:r>
      <w:r w:rsidRPr="009A56BC">
        <w:rPr>
          <w:noProof/>
          <w:sz w:val="24"/>
          <w:szCs w:val="24"/>
          <w:lang w:val="fr-FR" w:eastAsia="lv-LV"/>
        </w:rPr>
        <w:t> </w:t>
      </w:r>
    </w:p>
    <w:p w:rsidR="009A56BC" w:rsidRPr="009A56BC" w:rsidP="009A56BC" w14:paraId="467AAA60" w14:textId="77E3507B">
      <w:pPr>
        <w:tabs>
          <w:tab w:val="left" w:pos="1134"/>
        </w:tabs>
        <w:ind w:firstLine="720"/>
        <w:jc w:val="both"/>
        <w:rPr>
          <w:noProof/>
          <w:sz w:val="24"/>
          <w:szCs w:val="24"/>
          <w:lang w:eastAsia="lv-LV"/>
        </w:rPr>
      </w:pPr>
      <w:r w:rsidRPr="009A56BC">
        <w:rPr>
          <w:b/>
          <w:bCs/>
          <w:i/>
          <w:iCs/>
          <w:noProof/>
          <w:sz w:val="24"/>
          <w:szCs w:val="24"/>
          <w:lang w:eastAsia="lv-LV"/>
        </w:rPr>
        <w:t>Izolācija</w:t>
      </w:r>
      <w:r w:rsidRPr="009A56BC">
        <w:rPr>
          <w:b/>
          <w:bCs/>
          <w:noProof/>
          <w:sz w:val="24"/>
          <w:szCs w:val="24"/>
          <w:lang w:eastAsia="lv-LV"/>
        </w:rPr>
        <w:t>.</w:t>
      </w:r>
      <w:r w:rsidRPr="009A56BC">
        <w:rPr>
          <w:noProof/>
          <w:sz w:val="24"/>
          <w:szCs w:val="24"/>
          <w:lang w:eastAsia="lv-LV"/>
        </w:rPr>
        <w:t> Sakarā ar to, ka putnu gripa pieder</w:t>
      </w:r>
      <w:r w:rsidR="006760F8">
        <w:rPr>
          <w:noProof/>
          <w:sz w:val="24"/>
          <w:szCs w:val="24"/>
          <w:lang w:eastAsia="lv-LV"/>
        </w:rPr>
        <w:t xml:space="preserve"> pie</w:t>
      </w:r>
      <w:r w:rsidRPr="009A56BC">
        <w:rPr>
          <w:noProof/>
          <w:sz w:val="24"/>
          <w:szCs w:val="24"/>
          <w:lang w:eastAsia="lv-LV"/>
        </w:rPr>
        <w:t xml:space="preserve"> bīstamām infekcijas slimībām, tās gadījumā veic personas obligāto medicīnisko un laboratorisko pārbaudi, izolēšanu un ārstēšanu.</w:t>
      </w:r>
      <w:r>
        <w:rPr>
          <w:rStyle w:val="FootnoteReference"/>
          <w:noProof/>
          <w:sz w:val="24"/>
          <w:szCs w:val="24"/>
          <w:lang w:eastAsia="lv-LV"/>
        </w:rPr>
        <w:footnoteReference w:id="6"/>
      </w:r>
      <w:r w:rsidRPr="009A56BC">
        <w:rPr>
          <w:noProof/>
          <w:sz w:val="24"/>
          <w:szCs w:val="24"/>
          <w:vertAlign w:val="superscript"/>
          <w:lang w:eastAsia="lv-LV"/>
        </w:rPr>
        <w:t xml:space="preserve"> </w:t>
      </w:r>
      <w:r w:rsidRPr="009A56BC">
        <w:rPr>
          <w:noProof/>
          <w:sz w:val="24"/>
          <w:szCs w:val="24"/>
          <w:lang w:eastAsia="lv-LV"/>
        </w:rPr>
        <w:t>Ministru kabinets ir noteicis prasības izolācijas režīma nodrošināšanai, ja pacientam ir konstatēta aerogēnā, gaisa pilienu vai kontaktu ceļā izplatāma infekcijas slimība vai tās izraisītājs, vai ir radušās profesionāli pamatotas aizdomas, ka persona ar to ir inficējusies.</w:t>
      </w:r>
      <w:r>
        <w:rPr>
          <w:rStyle w:val="FootnoteReference"/>
          <w:noProof/>
          <w:sz w:val="24"/>
          <w:szCs w:val="24"/>
          <w:lang w:eastAsia="lv-LV"/>
        </w:rPr>
        <w:footnoteReference w:id="7"/>
      </w:r>
      <w:r w:rsidRPr="009A56BC">
        <w:rPr>
          <w:noProof/>
          <w:sz w:val="24"/>
          <w:szCs w:val="24"/>
          <w:lang w:eastAsia="lv-LV"/>
        </w:rPr>
        <w:t>  </w:t>
      </w:r>
    </w:p>
    <w:p w:rsidR="009A56BC" w:rsidRPr="009A56BC" w:rsidP="009A56BC" w14:paraId="6AE6FCB0" w14:textId="29DD577C">
      <w:pPr>
        <w:tabs>
          <w:tab w:val="left" w:pos="1134"/>
        </w:tabs>
        <w:ind w:firstLine="720"/>
        <w:jc w:val="both"/>
        <w:rPr>
          <w:noProof/>
          <w:sz w:val="24"/>
          <w:szCs w:val="24"/>
          <w:lang w:eastAsia="lv-LV"/>
        </w:rPr>
      </w:pPr>
      <w:r w:rsidRPr="009A56BC">
        <w:rPr>
          <w:b/>
          <w:bCs/>
          <w:i/>
          <w:iCs/>
          <w:noProof/>
          <w:sz w:val="24"/>
          <w:szCs w:val="24"/>
          <w:lang w:eastAsia="lv-LV"/>
        </w:rPr>
        <w:t>Individuālie aizsardzības līdzekļi</w:t>
      </w:r>
      <w:r w:rsidRPr="009A56BC">
        <w:rPr>
          <w:noProof/>
          <w:sz w:val="24"/>
          <w:szCs w:val="24"/>
          <w:lang w:eastAsia="lv-LV"/>
        </w:rPr>
        <w:t>. Darbinieks pirms darba uzsākšanas ar pacientu, par kuru ir radušās profesionāli pamatotas aizdomas, ka persona ir infekcioza, uzliek vai maina ķirurģisko sējas masku vai FFP2 respiratoru un dezinficē rokas. Izolācijas palātā vai pacienta izolācijas zonā uzvelk vienreiz lietojamo virsvalku (priekšautu), dezinficē rokas un uzvelk cimdus, un pirms iziešanas no izolācijas palātas (zonas) novelk cimdus, virsvalku (priekšautu), izmet infekciozo atkritumu tvertnē un dezinficē rokas. Pacientam, par kuru ir radušās profesionāli pamatotas aizdomas, ka persona ir inficēta ar putnu gripu, arī jāuzliek ķirurģisk</w:t>
      </w:r>
      <w:r w:rsidR="006760F8">
        <w:rPr>
          <w:noProof/>
          <w:sz w:val="24"/>
          <w:szCs w:val="24"/>
          <w:lang w:eastAsia="lv-LV"/>
        </w:rPr>
        <w:t>ā</w:t>
      </w:r>
      <w:r w:rsidRPr="009A56BC">
        <w:rPr>
          <w:noProof/>
          <w:sz w:val="24"/>
          <w:szCs w:val="24"/>
          <w:lang w:eastAsia="lv-LV"/>
        </w:rPr>
        <w:t xml:space="preserve"> s</w:t>
      </w:r>
      <w:r w:rsidR="006760F8">
        <w:rPr>
          <w:noProof/>
          <w:sz w:val="24"/>
          <w:szCs w:val="24"/>
          <w:lang w:eastAsia="lv-LV"/>
        </w:rPr>
        <w:t>e</w:t>
      </w:r>
      <w:r w:rsidRPr="009A56BC">
        <w:rPr>
          <w:noProof/>
          <w:sz w:val="24"/>
          <w:szCs w:val="24"/>
          <w:lang w:eastAsia="lv-LV"/>
        </w:rPr>
        <w:t>jas maska vai respirators FFP2.</w:t>
      </w:r>
      <w:r>
        <w:rPr>
          <w:rStyle w:val="FootnoteReference"/>
          <w:noProof/>
          <w:sz w:val="24"/>
          <w:szCs w:val="24"/>
          <w:lang w:eastAsia="lv-LV"/>
        </w:rPr>
        <w:footnoteReference w:id="8"/>
      </w:r>
      <w:r w:rsidRPr="009A56BC">
        <w:rPr>
          <w:noProof/>
          <w:sz w:val="24"/>
          <w:szCs w:val="24"/>
          <w:lang w:eastAsia="lv-LV"/>
        </w:rPr>
        <w:t> </w:t>
      </w:r>
    </w:p>
    <w:p w:rsidR="009A56BC" w:rsidRPr="009A56BC" w:rsidP="009A56BC" w14:paraId="3A78E7A5" w14:textId="116096CD">
      <w:pPr>
        <w:tabs>
          <w:tab w:val="left" w:pos="1134"/>
        </w:tabs>
        <w:ind w:firstLine="720"/>
        <w:jc w:val="both"/>
        <w:rPr>
          <w:noProof/>
          <w:sz w:val="24"/>
          <w:szCs w:val="24"/>
          <w:lang w:eastAsia="lv-LV"/>
        </w:rPr>
      </w:pPr>
      <w:r w:rsidRPr="009A56BC">
        <w:rPr>
          <w:b/>
          <w:bCs/>
          <w:i/>
          <w:iCs/>
          <w:noProof/>
          <w:sz w:val="24"/>
          <w:szCs w:val="24"/>
          <w:lang w:eastAsia="lv-LV"/>
        </w:rPr>
        <w:t>Putnu gripas gadījuma definīcija</w:t>
      </w:r>
      <w:r w:rsidRPr="009A56BC">
        <w:rPr>
          <w:b/>
          <w:bCs/>
          <w:noProof/>
          <w:sz w:val="24"/>
          <w:szCs w:val="24"/>
          <w:lang w:eastAsia="lv-LV"/>
        </w:rPr>
        <w:t>.</w:t>
      </w:r>
      <w:r w:rsidRPr="009A56BC">
        <w:rPr>
          <w:noProof/>
          <w:sz w:val="24"/>
          <w:szCs w:val="24"/>
          <w:lang w:eastAsia="lv-LV"/>
        </w:rPr>
        <w:t>  Eiropas Savienības vienotā putnu gripas gadījuma definīcija, kurā izklāstīti klīniskie, laboratoriskie un epidemioloģiskie diagnostikas kritēriji, ir pieejama Centra tīmekļa vietnē.</w:t>
      </w:r>
      <w:r>
        <w:rPr>
          <w:rStyle w:val="FootnoteReference"/>
          <w:noProof/>
          <w:sz w:val="24"/>
          <w:szCs w:val="24"/>
          <w:lang w:eastAsia="lv-LV"/>
        </w:rPr>
        <w:footnoteReference w:id="9"/>
      </w:r>
      <w:r w:rsidRPr="009A56BC">
        <w:rPr>
          <w:noProof/>
          <w:sz w:val="24"/>
          <w:szCs w:val="24"/>
          <w:lang w:eastAsia="lv-LV"/>
        </w:rPr>
        <w:t xml:space="preserve">   </w:t>
      </w:r>
    </w:p>
    <w:p w:rsidR="009A56BC" w:rsidRPr="009A56BC" w:rsidP="009A56BC" w14:paraId="4B5B7A96" w14:textId="77777777">
      <w:pPr>
        <w:tabs>
          <w:tab w:val="left" w:pos="1134"/>
        </w:tabs>
        <w:ind w:firstLine="720"/>
        <w:jc w:val="both"/>
        <w:rPr>
          <w:noProof/>
          <w:sz w:val="24"/>
          <w:szCs w:val="24"/>
          <w:lang w:eastAsia="lv-LV"/>
        </w:rPr>
      </w:pPr>
      <w:r w:rsidRPr="009A56BC">
        <w:rPr>
          <w:b/>
          <w:bCs/>
          <w:i/>
          <w:iCs/>
          <w:noProof/>
          <w:sz w:val="24"/>
          <w:szCs w:val="24"/>
          <w:lang w:eastAsia="lv-LV"/>
        </w:rPr>
        <w:t>Laboratoriskās izmeklēšana</w:t>
      </w:r>
      <w:r w:rsidRPr="009A56BC">
        <w:rPr>
          <w:b/>
          <w:bCs/>
          <w:noProof/>
          <w:sz w:val="24"/>
          <w:szCs w:val="24"/>
          <w:lang w:eastAsia="lv-LV"/>
        </w:rPr>
        <w:t>.</w:t>
      </w:r>
      <w:r w:rsidRPr="009A56BC">
        <w:rPr>
          <w:noProof/>
          <w:sz w:val="24"/>
          <w:szCs w:val="24"/>
          <w:lang w:eastAsia="lv-LV"/>
        </w:rPr>
        <w:t>  </w:t>
      </w:r>
    </w:p>
    <w:p w:rsidR="009A56BC" w:rsidRPr="009A56BC" w:rsidP="009A56BC" w14:paraId="0F7A9793" w14:textId="4E9A87F6">
      <w:pPr>
        <w:tabs>
          <w:tab w:val="left" w:pos="1134"/>
        </w:tabs>
        <w:ind w:firstLine="720"/>
        <w:jc w:val="both"/>
        <w:rPr>
          <w:noProof/>
          <w:sz w:val="24"/>
          <w:szCs w:val="24"/>
          <w:lang w:eastAsia="lv-LV"/>
        </w:rPr>
      </w:pPr>
      <w:r w:rsidRPr="009A56BC">
        <w:rPr>
          <w:noProof/>
          <w:sz w:val="24"/>
          <w:szCs w:val="24"/>
          <w:lang w:eastAsia="lv-LV"/>
        </w:rPr>
        <w:t>Iesakām iepazīties un izmantot darbā Centra un SIA “Rīgas Austrumu klīniskās universitātes slimnīca” Nacionālās mikrobioloģijas references laboratorijas ieteikumus pacientu testēšanai un/vai paraugu nosūtīšanai apstiprinošai testēšanai uz putnu gripu, kas ir pieejami Centra tīmekļa vietnē.</w:t>
      </w:r>
      <w:r>
        <w:rPr>
          <w:rStyle w:val="FootnoteReference"/>
          <w:noProof/>
          <w:sz w:val="24"/>
          <w:szCs w:val="24"/>
          <w:lang w:eastAsia="lv-LV"/>
        </w:rPr>
        <w:footnoteReference w:id="10"/>
      </w:r>
    </w:p>
    <w:p w:rsidR="009A56BC" w:rsidRPr="009A56BC" w:rsidP="009A56BC" w14:paraId="6D159607" w14:textId="77777777">
      <w:pPr>
        <w:tabs>
          <w:tab w:val="left" w:pos="1134"/>
        </w:tabs>
        <w:ind w:firstLine="720"/>
        <w:jc w:val="both"/>
        <w:rPr>
          <w:noProof/>
          <w:sz w:val="24"/>
          <w:szCs w:val="24"/>
          <w:lang w:val="fr-FR" w:eastAsia="lv-LV"/>
        </w:rPr>
      </w:pPr>
      <w:r w:rsidRPr="009A56BC">
        <w:rPr>
          <w:noProof/>
          <w:sz w:val="24"/>
          <w:szCs w:val="24"/>
          <w:lang w:eastAsia="lv-LV"/>
        </w:rPr>
        <w:t>Papildu informācija par putnu gripu un tās profilaksi  atrodama Centra </w:t>
      </w:r>
      <w:hyperlink r:id="rId7" w:tgtFrame="_blank" w:history="1">
        <w:r w:rsidRPr="009A56BC">
          <w:rPr>
            <w:rStyle w:val="Hyperlink"/>
            <w:noProof/>
            <w:sz w:val="24"/>
            <w:szCs w:val="24"/>
            <w:lang w:eastAsia="lv-LV"/>
          </w:rPr>
          <w:t>https://www.spkc.gov.lv/lv/putnu-gripa</w:t>
        </w:r>
      </w:hyperlink>
      <w:r w:rsidRPr="009A56BC">
        <w:rPr>
          <w:noProof/>
          <w:sz w:val="24"/>
          <w:szCs w:val="24"/>
          <w:lang w:eastAsia="lv-LV"/>
        </w:rPr>
        <w:t> un Pārtikas un veterināra dienesta tīmekļa vietnēs </w:t>
      </w:r>
      <w:hyperlink r:id="rId8" w:tgtFrame="_blank" w:history="1">
        <w:r w:rsidRPr="009A56BC">
          <w:rPr>
            <w:rStyle w:val="Hyperlink"/>
            <w:noProof/>
            <w:sz w:val="24"/>
            <w:szCs w:val="24"/>
            <w:lang w:eastAsia="lv-LV"/>
          </w:rPr>
          <w:t>https://www.pvd.gov.lv/lv/putnu-gripa</w:t>
        </w:r>
      </w:hyperlink>
      <w:r w:rsidRPr="009A56BC">
        <w:rPr>
          <w:noProof/>
          <w:sz w:val="24"/>
          <w:szCs w:val="24"/>
          <w:lang w:eastAsia="lv-LV"/>
        </w:rPr>
        <w:t>    </w:t>
      </w:r>
      <w:r w:rsidRPr="009A56BC">
        <w:rPr>
          <w:noProof/>
          <w:sz w:val="24"/>
          <w:szCs w:val="24"/>
          <w:lang w:val="fr-FR" w:eastAsia="lv-LV"/>
        </w:rPr>
        <w:t> </w:t>
      </w:r>
    </w:p>
    <w:p w:rsidR="009A56BC" w:rsidRPr="009A56BC" w:rsidP="009A56BC" w14:paraId="70296A26" w14:textId="77777777">
      <w:pPr>
        <w:tabs>
          <w:tab w:val="left" w:pos="1134"/>
        </w:tabs>
        <w:ind w:firstLine="720"/>
        <w:jc w:val="both"/>
        <w:rPr>
          <w:noProof/>
          <w:sz w:val="24"/>
          <w:szCs w:val="24"/>
          <w:lang w:val="fr-FR" w:eastAsia="lv-LV"/>
        </w:rPr>
      </w:pPr>
      <w:r w:rsidRPr="009A56BC">
        <w:rPr>
          <w:noProof/>
          <w:sz w:val="24"/>
          <w:szCs w:val="24"/>
          <w:lang w:eastAsia="lv-LV"/>
        </w:rPr>
        <w:t>Centrs aicina izplatīt šo informāciju visiem asociāciju biedriem un citām ieinteresētam ārstniecības personām. </w:t>
      </w:r>
      <w:r w:rsidRPr="009A56BC">
        <w:rPr>
          <w:noProof/>
          <w:sz w:val="24"/>
          <w:szCs w:val="24"/>
          <w:lang w:val="fr-FR" w:eastAsia="lv-LV"/>
        </w:rPr>
        <w:t> </w:t>
      </w:r>
    </w:p>
    <w:p w:rsidR="002079F2" w:rsidRPr="009A56BC" w:rsidP="00477923" w14:paraId="29EFA522" w14:textId="7FDA2B50">
      <w:pPr>
        <w:tabs>
          <w:tab w:val="left" w:pos="1134"/>
        </w:tabs>
        <w:ind w:firstLine="720"/>
        <w:jc w:val="both"/>
        <w:rPr>
          <w:sz w:val="24"/>
          <w:szCs w:val="24"/>
          <w:lang w:val="fr-FR"/>
        </w:rPr>
      </w:pPr>
    </w:p>
    <w:p w:rsidR="00477923" w:rsidRPr="003F6412" w:rsidP="00784C77" w14:paraId="1D426A00" w14:textId="6C5B1946">
      <w:pPr>
        <w:tabs>
          <w:tab w:val="left" w:pos="6804"/>
        </w:tabs>
        <w:spacing w:before="480" w:after="480"/>
        <w:jc w:val="both"/>
        <w:rPr>
          <w:sz w:val="24"/>
          <w:szCs w:val="24"/>
        </w:rPr>
      </w:pPr>
      <w:r w:rsidRPr="003F6412">
        <w:rPr>
          <w:sz w:val="24"/>
          <w:szCs w:val="24"/>
        </w:rPr>
        <w:t>Direktor</w:t>
      </w:r>
      <w:r w:rsidR="00172A3B">
        <w:rPr>
          <w:sz w:val="24"/>
          <w:szCs w:val="24"/>
        </w:rPr>
        <w:t>s</w:t>
      </w:r>
      <w:r w:rsidRPr="003F6412">
        <w:rPr>
          <w:sz w:val="24"/>
          <w:szCs w:val="24"/>
        </w:rPr>
        <w:tab/>
      </w:r>
      <w:r w:rsidRPr="003F6412">
        <w:rPr>
          <w:noProof/>
          <w:sz w:val="24"/>
          <w:szCs w:val="24"/>
          <w:lang w:eastAsia="lv-LV"/>
        </w:rPr>
        <w:t>Mārtiņš Dimants</w:t>
      </w:r>
    </w:p>
    <w:p w:rsidR="002079F2" w:rsidP="002079F2" w14:paraId="0FA6DEAA" w14:textId="77777777">
      <w:pPr>
        <w:pStyle w:val="BodyB"/>
        <w:rPr>
          <w:sz w:val="20"/>
        </w:rPr>
      </w:pPr>
      <w:r>
        <w:rPr>
          <w:noProof/>
          <w:sz w:val="20"/>
        </w:rPr>
        <w:t>Viktorija Leitēna</w:t>
      </w:r>
      <w:r>
        <w:rPr>
          <w:sz w:val="20"/>
        </w:rPr>
        <w:t xml:space="preserve"> </w:t>
      </w:r>
      <w:r>
        <w:rPr>
          <w:noProof/>
          <w:sz w:val="20"/>
        </w:rPr>
        <w:t>67081517</w:t>
      </w:r>
    </w:p>
    <w:p w:rsidR="00A91007" w:rsidRPr="00A91007" w:rsidP="00477923" w14:paraId="43555665" w14:textId="6DBA4052">
      <w:pPr>
        <w:pStyle w:val="BodyB"/>
      </w:pPr>
      <w:r>
        <w:rPr>
          <w:noProof/>
          <w:sz w:val="20"/>
        </w:rPr>
        <w:t>viktorija.leitena@spkc.gov.lv</w:t>
      </w:r>
    </w:p>
    <w:sectPr w:rsidSect="008C265B">
      <w:footerReference w:type="default" r:id="rId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E4B" w:rsidP="00F84E4B" w14:paraId="6223A9EB" w14:textId="77777777">
    <w:pPr>
      <w:pStyle w:val="Footer"/>
      <w:jc w:val="center"/>
    </w:pPr>
    <w:r w:rsidRPr="001B3C4F">
      <w:t>DOKUMENTS PARAKSTĪTS ELEKTRONISKI AR DROŠU ELEKTRONISKO PARAKSTU</w:t>
    </w:r>
  </w:p>
  <w:p w:rsidR="00CD015F" w:rsidP="00F84E4B" w14:paraId="0D3A8D37" w14:textId="77777777">
    <w:pPr>
      <w:pStyle w:val="Footer"/>
      <w:jc w:val="center"/>
    </w:pPr>
    <w:r w:rsidRPr="001B3C4F">
      <w:t xml:space="preserve">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47A94" w14:paraId="05DF3841" w14:textId="77777777">
      <w:r>
        <w:separator/>
      </w:r>
    </w:p>
  </w:footnote>
  <w:footnote w:type="continuationSeparator" w:id="1">
    <w:p w:rsidR="00E47A94" w14:paraId="549611A8" w14:textId="77777777">
      <w:r>
        <w:continuationSeparator/>
      </w:r>
    </w:p>
  </w:footnote>
  <w:footnote w:id="2">
    <w:p w:rsidR="009A56BC" w:rsidRPr="009A56BC" w:rsidP="009A56BC" w14:paraId="1EABDA40" w14:textId="104AC144">
      <w:pPr>
        <w:pStyle w:val="FootnoteText"/>
        <w:rPr>
          <w:lang w:val="en-US"/>
        </w:rPr>
      </w:pPr>
      <w:r>
        <w:rPr>
          <w:rStyle w:val="FootnoteReference"/>
        </w:rPr>
        <w:footnoteRef/>
      </w:r>
      <w:r>
        <w:t xml:space="preserve"> </w:t>
      </w:r>
      <w:r w:rsidRPr="009A56BC">
        <w:t>Ministru kabineta 1999. gada 5. janvāra noteikumu Nr. 7 </w:t>
      </w:r>
      <w:r w:rsidRPr="009A56BC">
        <w:br/>
        <w:t>“Infekcijas slimību reģistrācijas kārtība” 2. pielikuma 42. punkts: </w:t>
      </w:r>
      <w:hyperlink r:id="rId1" w:tgtFrame="_blank" w:history="1">
        <w:r w:rsidRPr="009A56BC">
          <w:rPr>
            <w:rStyle w:val="Hyperlink"/>
          </w:rPr>
          <w:t>https://likumi.lv/ta/id/20667-infekcijas-slimibu-registracijas-kartiba</w:t>
        </w:r>
      </w:hyperlink>
      <w:r w:rsidRPr="009A56BC">
        <w:t>.</w:t>
      </w:r>
    </w:p>
  </w:footnote>
  <w:footnote w:id="3">
    <w:p w:rsidR="009A56BC" w:rsidRPr="009A56BC" w:rsidP="009A56BC" w14:paraId="044068BB" w14:textId="29C72931">
      <w:pPr>
        <w:pStyle w:val="FootnoteText"/>
        <w:rPr>
          <w:lang w:val="en-US"/>
        </w:rPr>
      </w:pPr>
      <w:r>
        <w:rPr>
          <w:rStyle w:val="FootnoteReference"/>
        </w:rPr>
        <w:footnoteRef/>
      </w:r>
      <w:r>
        <w:t xml:space="preserve"> </w:t>
      </w:r>
      <w:r w:rsidRPr="009A56BC">
        <w:t> </w:t>
      </w:r>
      <w:r w:rsidRPr="009A56BC">
        <w:rPr>
          <w:u w:val="single"/>
        </w:rPr>
        <w:t>https://www.ecdc.europa.eu/sites/default/files/documents/AI-Report-XXXII.pdf</w:t>
      </w:r>
      <w:r w:rsidRPr="009A56BC">
        <w:t> </w:t>
      </w:r>
    </w:p>
  </w:footnote>
  <w:footnote w:id="4">
    <w:p w:rsidR="009A56BC" w:rsidRPr="009A56BC" w:rsidP="009A56BC" w14:paraId="0FDB3460" w14:textId="730A4862">
      <w:pPr>
        <w:pStyle w:val="FootnoteText"/>
        <w:rPr>
          <w:lang w:val="en-US"/>
        </w:rPr>
      </w:pPr>
      <w:r>
        <w:rPr>
          <w:rStyle w:val="FootnoteReference"/>
        </w:rPr>
        <w:footnoteRef/>
      </w:r>
      <w:r>
        <w:t xml:space="preserve"> </w:t>
      </w:r>
      <w:r w:rsidRPr="009A56BC">
        <w:rPr>
          <w:u w:val="single"/>
        </w:rPr>
        <w:t>Ministru kabineta 1999. gada 5. janvāra noteikumi Nr. 7 “Infekcijas slimību reģistrācijas kārtība”: </w:t>
      </w:r>
      <w:hyperlink r:id="rId1" w:tgtFrame="_blank" w:history="1">
        <w:r w:rsidRPr="009A56BC">
          <w:rPr>
            <w:rStyle w:val="Hyperlink"/>
          </w:rPr>
          <w:t>https://likumi.lv/ta/id/20667-infekcijas-slimibu-registracijas-kartiba</w:t>
        </w:r>
      </w:hyperlink>
    </w:p>
  </w:footnote>
  <w:footnote w:id="5">
    <w:p w:rsidR="009A56BC" w:rsidRPr="009A56BC" w:rsidP="009A56BC" w14:paraId="0D304C45" w14:textId="28088D58">
      <w:pPr>
        <w:pStyle w:val="FootnoteText"/>
        <w:rPr>
          <w:lang w:val="en-US"/>
        </w:rPr>
      </w:pPr>
      <w:r>
        <w:rPr>
          <w:rStyle w:val="FootnoteReference"/>
        </w:rPr>
        <w:footnoteRef/>
      </w:r>
      <w:r>
        <w:t xml:space="preserve"> </w:t>
      </w:r>
      <w:hyperlink r:id="rId2" w:tgtFrame="_blank" w:history="1">
        <w:r w:rsidRPr="009A56BC">
          <w:rPr>
            <w:rStyle w:val="Hyperlink"/>
          </w:rPr>
          <w:t>https://www.spkc.gov.lv/lv/zinosanai-par-infekcijas-slimibu-gadijumiem</w:t>
        </w:r>
      </w:hyperlink>
      <w:r w:rsidRPr="009A56BC">
        <w:rPr>
          <w:u w:val="single"/>
        </w:rPr>
        <w:t> </w:t>
      </w:r>
    </w:p>
  </w:footnote>
  <w:footnote w:id="6">
    <w:p w:rsidR="009A56BC" w:rsidRPr="009A56BC" w:rsidP="009A56BC" w14:paraId="20D6FEEF" w14:textId="2674BB8F">
      <w:pPr>
        <w:pStyle w:val="FootnoteText"/>
        <w:rPr>
          <w:lang w:val="en-US"/>
        </w:rPr>
      </w:pPr>
      <w:r>
        <w:rPr>
          <w:rStyle w:val="FootnoteReference"/>
        </w:rPr>
        <w:footnoteRef/>
      </w:r>
      <w:r>
        <w:t xml:space="preserve"> </w:t>
      </w:r>
      <w:r w:rsidRPr="009A56BC">
        <w:rPr>
          <w:u w:val="single"/>
        </w:rPr>
        <w:t>Ministra kabineta 2005. gada 14. jūnija  noteikumi Nr. 413 “Kārtība, kādā veicama personu obligātā medicīniskā un laboratoriskā pārbaude, obligātā un piespiedu izolēšana un ārstēšana infekcijas slimību gadījumos”: </w:t>
      </w:r>
      <w:hyperlink r:id="rId3" w:tgtFrame="_blank" w:history="1">
        <w:r w:rsidRPr="009A56BC">
          <w:rPr>
            <w:rStyle w:val="Hyperlink"/>
          </w:rPr>
          <w:t>https://likumi.lv/ta/id/110743-kartiba-kada-veicama-personu-obligata-mediciniska-un-laboratoriska-parbaude-obligata-un-piespiedu-izolesana-un-arstesana</w:t>
        </w:r>
      </w:hyperlink>
    </w:p>
  </w:footnote>
  <w:footnote w:id="7">
    <w:p w:rsidR="009A56BC" w:rsidRPr="009A56BC" w:rsidP="009A56BC" w14:paraId="444ED51D" w14:textId="0B87313D">
      <w:pPr>
        <w:pStyle w:val="FootnoteText"/>
        <w:rPr>
          <w:lang w:val="en-US"/>
        </w:rPr>
      </w:pPr>
      <w:r>
        <w:rPr>
          <w:rStyle w:val="FootnoteReference"/>
        </w:rPr>
        <w:footnoteRef/>
      </w:r>
      <w:r>
        <w:t xml:space="preserve"> </w:t>
      </w:r>
      <w:r w:rsidRPr="009A56BC">
        <w:rPr>
          <w:u w:val="single"/>
        </w:rPr>
        <w:t>Ministru kabineta 2016. gada 16. februāra noteikumu Nr. 104 “Noteikumi par higiēniskā un </w:t>
      </w:r>
      <w:r w:rsidRPr="009A56BC">
        <w:rPr>
          <w:u w:val="single"/>
        </w:rPr>
        <w:t>pretepidēmiskā</w:t>
      </w:r>
      <w:r w:rsidRPr="009A56BC">
        <w:rPr>
          <w:u w:val="single"/>
        </w:rPr>
        <w:t> režīma pamatprasībām ārstniecības iestādē” 4. pielikums: </w:t>
      </w:r>
      <w:hyperlink r:id="rId4" w:tgtFrame="_blank" w:history="1">
        <w:r w:rsidRPr="009A56BC">
          <w:rPr>
            <w:rStyle w:val="Hyperlink"/>
          </w:rPr>
          <w:t>https://likumi.lv/ta/id/280360-noteikumi-par-higieniska-un-pretepidemiska-rezima-pamatprasibam-arstniecibas-iestade</w:t>
        </w:r>
      </w:hyperlink>
      <w:r w:rsidRPr="009A56BC">
        <w:rPr>
          <w:u w:val="single"/>
        </w:rPr>
        <w:t> </w:t>
      </w:r>
      <w:r w:rsidRPr="009A56BC">
        <w:t> </w:t>
      </w:r>
    </w:p>
  </w:footnote>
  <w:footnote w:id="8">
    <w:p w:rsidR="009A56BC" w:rsidRPr="009A56BC" w:rsidP="009A56BC" w14:paraId="57D14E52" w14:textId="0BFB4B6C">
      <w:pPr>
        <w:pStyle w:val="FootnoteText"/>
        <w:rPr>
          <w:lang w:val="en-US"/>
        </w:rPr>
      </w:pPr>
      <w:r>
        <w:rPr>
          <w:rStyle w:val="FootnoteReference"/>
        </w:rPr>
        <w:footnoteRef/>
      </w:r>
      <w:r>
        <w:t xml:space="preserve"> </w:t>
      </w:r>
      <w:r w:rsidRPr="009A56BC">
        <w:rPr>
          <w:u w:val="single"/>
        </w:rPr>
        <w:t>Ministru kabineta 2016. gada 16. februāra noteikumu Nr. 104 “Noteikumi par higiēniskā un </w:t>
      </w:r>
      <w:r w:rsidRPr="009A56BC">
        <w:rPr>
          <w:u w:val="single"/>
        </w:rPr>
        <w:t>pretepidēmiskā</w:t>
      </w:r>
      <w:r w:rsidRPr="009A56BC">
        <w:rPr>
          <w:u w:val="single"/>
        </w:rPr>
        <w:t> režīma pamatprasībām ārstniecības iestādē” 4. pielikums: </w:t>
      </w:r>
      <w:hyperlink r:id="rId4" w:tgtFrame="_blank" w:history="1">
        <w:r w:rsidRPr="009A56BC">
          <w:rPr>
            <w:rStyle w:val="Hyperlink"/>
          </w:rPr>
          <w:t>https://likumi.lv/ta/id/280360-noteikumi-par-higieniska-un-pretepidemiska-rezima-pamatprasibam-arstniecibas-iestade</w:t>
        </w:r>
      </w:hyperlink>
      <w:r w:rsidRPr="009A56BC">
        <w:rPr>
          <w:u w:val="single"/>
        </w:rPr>
        <w:t> </w:t>
      </w:r>
    </w:p>
  </w:footnote>
  <w:footnote w:id="9">
    <w:p w:rsidR="00E47A94" w:rsidRPr="00E47A94" w:rsidP="00E47A94" w14:paraId="4185EF91" w14:textId="600DBEEC">
      <w:pPr>
        <w:pStyle w:val="FootnoteText"/>
        <w:rPr>
          <w:lang w:val="en-US"/>
        </w:rPr>
      </w:pPr>
      <w:r>
        <w:rPr>
          <w:rStyle w:val="FootnoteReference"/>
        </w:rPr>
        <w:footnoteRef/>
      </w:r>
      <w:r>
        <w:t xml:space="preserve"> </w:t>
      </w:r>
      <w:r w:rsidRPr="00E47A94">
        <w:t> </w:t>
      </w:r>
      <w:hyperlink r:id="rId5" w:tgtFrame="_blank" w:history="1">
        <w:r w:rsidRPr="00E47A94">
          <w:rPr>
            <w:rStyle w:val="Hyperlink"/>
          </w:rPr>
          <w:t>https://www.spkc.gov.lv/lv/media/18656/download?attachment</w:t>
        </w:r>
      </w:hyperlink>
      <w:r w:rsidRPr="00E47A94">
        <w:t>  </w:t>
      </w:r>
    </w:p>
  </w:footnote>
  <w:footnote w:id="10">
    <w:p w:rsidR="00E47A94" w:rsidRPr="00E47A94" w:rsidP="00E47A94" w14:paraId="195ED4DE" w14:textId="78893DFE">
      <w:pPr>
        <w:pStyle w:val="FootnoteText"/>
        <w:rPr>
          <w:lang w:val="en-US"/>
        </w:rPr>
      </w:pPr>
      <w:r>
        <w:rPr>
          <w:rStyle w:val="FootnoteReference"/>
        </w:rPr>
        <w:footnoteRef/>
      </w:r>
      <w:r>
        <w:t xml:space="preserve"> </w:t>
      </w:r>
      <w:r w:rsidRPr="00E47A94">
        <w:t>Testēšanas kārtība putnu gripas gadījumā: </w:t>
      </w:r>
      <w:hyperlink r:id="rId6" w:tgtFrame="_blank" w:history="1">
        <w:r w:rsidRPr="00E47A94">
          <w:rPr>
            <w:rStyle w:val="Hyperlink"/>
          </w:rPr>
          <w:t>download</w:t>
        </w:r>
      </w:hyperlink>
      <w:r w:rsidRPr="00E47A94">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F776723"/>
    <w:multiLevelType w:val="hybridMultilevel"/>
    <w:tmpl w:val="75C478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8FE6A46"/>
    <w:multiLevelType w:val="multilevel"/>
    <w:tmpl w:val="8C2AC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960722276">
    <w:abstractNumId w:val="0"/>
  </w:num>
  <w:num w:numId="2" w16cid:durableId="619871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ACC"/>
    <w:rsid w:val="00020179"/>
    <w:rsid w:val="000D65D1"/>
    <w:rsid w:val="00112C48"/>
    <w:rsid w:val="00154B6E"/>
    <w:rsid w:val="00172A3B"/>
    <w:rsid w:val="00195A3A"/>
    <w:rsid w:val="001963C5"/>
    <w:rsid w:val="001B3C4F"/>
    <w:rsid w:val="001F3DE1"/>
    <w:rsid w:val="002079F2"/>
    <w:rsid w:val="00222B8B"/>
    <w:rsid w:val="00237C47"/>
    <w:rsid w:val="00247E9C"/>
    <w:rsid w:val="00280BAC"/>
    <w:rsid w:val="00376EF5"/>
    <w:rsid w:val="003A5E2C"/>
    <w:rsid w:val="003E7BBE"/>
    <w:rsid w:val="003F2940"/>
    <w:rsid w:val="003F6412"/>
    <w:rsid w:val="00415D28"/>
    <w:rsid w:val="00443D6E"/>
    <w:rsid w:val="004568DF"/>
    <w:rsid w:val="00456D43"/>
    <w:rsid w:val="00477923"/>
    <w:rsid w:val="00480BD0"/>
    <w:rsid w:val="004A063D"/>
    <w:rsid w:val="00505CA0"/>
    <w:rsid w:val="005249D9"/>
    <w:rsid w:val="0055269A"/>
    <w:rsid w:val="005603D1"/>
    <w:rsid w:val="00587CC8"/>
    <w:rsid w:val="005D3E87"/>
    <w:rsid w:val="006760F8"/>
    <w:rsid w:val="006765DF"/>
    <w:rsid w:val="006A3E8D"/>
    <w:rsid w:val="006D3FD6"/>
    <w:rsid w:val="007322A6"/>
    <w:rsid w:val="00784C77"/>
    <w:rsid w:val="007906BB"/>
    <w:rsid w:val="00893003"/>
    <w:rsid w:val="008B15BC"/>
    <w:rsid w:val="008B6D06"/>
    <w:rsid w:val="008B742D"/>
    <w:rsid w:val="008C265B"/>
    <w:rsid w:val="00987215"/>
    <w:rsid w:val="00994AA3"/>
    <w:rsid w:val="009A56BC"/>
    <w:rsid w:val="009E26F3"/>
    <w:rsid w:val="00A23AAC"/>
    <w:rsid w:val="00A24A6B"/>
    <w:rsid w:val="00A277B8"/>
    <w:rsid w:val="00A91007"/>
    <w:rsid w:val="00B05611"/>
    <w:rsid w:val="00B16961"/>
    <w:rsid w:val="00B75D93"/>
    <w:rsid w:val="00B86B76"/>
    <w:rsid w:val="00BB0184"/>
    <w:rsid w:val="00BB39EF"/>
    <w:rsid w:val="00BE7124"/>
    <w:rsid w:val="00BF3D96"/>
    <w:rsid w:val="00C12D6E"/>
    <w:rsid w:val="00C4438A"/>
    <w:rsid w:val="00C92245"/>
    <w:rsid w:val="00CA27BF"/>
    <w:rsid w:val="00CB2202"/>
    <w:rsid w:val="00CB77F0"/>
    <w:rsid w:val="00CC1A82"/>
    <w:rsid w:val="00CC4F90"/>
    <w:rsid w:val="00CD015F"/>
    <w:rsid w:val="00D5053F"/>
    <w:rsid w:val="00D831E1"/>
    <w:rsid w:val="00D92D62"/>
    <w:rsid w:val="00DC0153"/>
    <w:rsid w:val="00DC1881"/>
    <w:rsid w:val="00DE33E0"/>
    <w:rsid w:val="00DF2A6F"/>
    <w:rsid w:val="00E029CF"/>
    <w:rsid w:val="00E10BEB"/>
    <w:rsid w:val="00E33119"/>
    <w:rsid w:val="00E402D8"/>
    <w:rsid w:val="00E46716"/>
    <w:rsid w:val="00E46A48"/>
    <w:rsid w:val="00E47A94"/>
    <w:rsid w:val="00E55896"/>
    <w:rsid w:val="00E92ACC"/>
    <w:rsid w:val="00EC5F39"/>
    <w:rsid w:val="00EC6B3B"/>
    <w:rsid w:val="00EE4551"/>
    <w:rsid w:val="00EE7EE5"/>
    <w:rsid w:val="00F84E4B"/>
    <w:rsid w:val="00FB54D0"/>
    <w:rsid w:val="00FE4CB2"/>
  </w:rsids>
  <m:mathPr>
    <m:mathFont m:val="Cambria Math"/>
  </m:mathPr>
  <w:themeFontLang w:val="lv-LV" w:bidi="ar-SA"/>
  <w:clrSchemeMapping w:bg1="light1" w:t1="dark1" w:bg2="light2" w:t2="dark2" w:accent1="accent1" w:accent2="accent2" w:accent3="accent3" w:accent4="accent4" w:accent5="accent5" w:accent6="accent6" w:hyperlink="hyperlink" w:followedHyperlink="followedHyperlink"/>
  <w14:docId w14:val="5740D110"/>
  <w15:chartTrackingRefBased/>
  <w15:docId w15:val="{457F659D-D5EA-4E30-BD39-445F2339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A6B"/>
    <w:rPr>
      <w:rFonts w:eastAsia="Times New Roman"/>
      <w:lang w:eastAsia="en-US"/>
    </w:rPr>
  </w:style>
  <w:style w:type="paragraph" w:styleId="Heading1">
    <w:name w:val="heading 1"/>
    <w:basedOn w:val="Normal"/>
    <w:next w:val="Normal"/>
    <w:link w:val="Virsraksts1Rakstz"/>
    <w:uiPriority w:val="9"/>
    <w:qFormat/>
    <w:rsid w:val="00994AA3"/>
    <w:pPr>
      <w:keepNext/>
      <w:jc w:val="center"/>
      <w:outlineLvl w:val="0"/>
    </w:pPr>
    <w:rPr>
      <w:b/>
      <w:bCs/>
    </w:rPr>
  </w:style>
  <w:style w:type="paragraph" w:styleId="Heading2">
    <w:name w:val="heading 2"/>
    <w:basedOn w:val="Normal"/>
    <w:next w:val="Normal"/>
    <w:link w:val="Virsraksts2Rakstz"/>
    <w:qFormat/>
    <w:rsid w:val="00994AA3"/>
    <w:pPr>
      <w:keepNext/>
      <w:tabs>
        <w:tab w:val="num" w:pos="495"/>
      </w:tabs>
      <w:ind w:left="495" w:hanging="495"/>
      <w:outlineLvl w:val="1"/>
    </w:pPr>
    <w:rPr>
      <w:b/>
    </w:rPr>
  </w:style>
  <w:style w:type="paragraph" w:styleId="Heading3">
    <w:name w:val="heading 3"/>
    <w:basedOn w:val="Normal"/>
    <w:next w:val="Normal"/>
    <w:link w:val="Virsraksts3Rakstz"/>
    <w:qFormat/>
    <w:rsid w:val="00994AA3"/>
    <w:pPr>
      <w:keepNext/>
      <w:outlineLvl w:val="2"/>
    </w:pPr>
    <w:rPr>
      <w:b/>
      <w:color w:val="FF0000"/>
      <w:sz w:val="44"/>
    </w:rPr>
  </w:style>
  <w:style w:type="paragraph" w:styleId="Heading4">
    <w:name w:val="heading 4"/>
    <w:basedOn w:val="Normal"/>
    <w:link w:val="Virsraksts4Rakstz"/>
    <w:uiPriority w:val="9"/>
    <w:qFormat/>
    <w:rsid w:val="00994AA3"/>
    <w:pPr>
      <w:spacing w:before="100" w:beforeAutospacing="1" w:after="100" w:afterAutospacing="1"/>
      <w:outlineLvl w:val="3"/>
    </w:pPr>
    <w:rPr>
      <w:b/>
      <w:bCs/>
    </w:rPr>
  </w:style>
  <w:style w:type="paragraph" w:styleId="Heading5">
    <w:name w:val="heading 5"/>
    <w:basedOn w:val="Normal"/>
    <w:next w:val="Normal"/>
    <w:link w:val="Virsraksts5Rakstz"/>
    <w:uiPriority w:val="9"/>
    <w:qFormat/>
    <w:rsid w:val="00994AA3"/>
    <w:pPr>
      <w:spacing w:before="240" w:after="60"/>
      <w:outlineLvl w:val="4"/>
    </w:pPr>
    <w:rPr>
      <w:rFonts w:ascii="Calibri" w:hAnsi="Calibri"/>
      <w:b/>
      <w:bCs/>
      <w:i/>
      <w:iCs/>
      <w:sz w:val="26"/>
      <w:szCs w:val="26"/>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link w:val="Heading1"/>
    <w:uiPriority w:val="9"/>
    <w:rsid w:val="00994AA3"/>
    <w:rPr>
      <w:b/>
      <w:bCs/>
      <w:sz w:val="24"/>
      <w:szCs w:val="24"/>
    </w:rPr>
  </w:style>
  <w:style w:type="character" w:customStyle="1" w:styleId="Virsraksts2Rakstz">
    <w:name w:val="Virsraksts 2 Rakstz."/>
    <w:link w:val="Heading2"/>
    <w:rsid w:val="00994AA3"/>
    <w:rPr>
      <w:b/>
      <w:sz w:val="24"/>
    </w:rPr>
  </w:style>
  <w:style w:type="character" w:customStyle="1" w:styleId="Virsraksts3Rakstz">
    <w:name w:val="Virsraksts 3 Rakstz."/>
    <w:link w:val="Heading3"/>
    <w:rsid w:val="00994AA3"/>
    <w:rPr>
      <w:b/>
      <w:color w:val="FF0000"/>
      <w:sz w:val="44"/>
    </w:rPr>
  </w:style>
  <w:style w:type="character" w:customStyle="1" w:styleId="Virsraksts4Rakstz">
    <w:name w:val="Virsraksts 4 Rakstz."/>
    <w:link w:val="Heading4"/>
    <w:uiPriority w:val="9"/>
    <w:rsid w:val="00994AA3"/>
    <w:rPr>
      <w:b/>
      <w:bCs/>
      <w:sz w:val="24"/>
      <w:szCs w:val="24"/>
    </w:rPr>
  </w:style>
  <w:style w:type="character" w:customStyle="1" w:styleId="Virsraksts5Rakstz">
    <w:name w:val="Virsraksts 5 Rakstz."/>
    <w:link w:val="Heading5"/>
    <w:uiPriority w:val="9"/>
    <w:rsid w:val="00994AA3"/>
    <w:rPr>
      <w:rFonts w:ascii="Calibri" w:hAnsi="Calibri"/>
      <w:b/>
      <w:bCs/>
      <w:i/>
      <w:iCs/>
      <w:sz w:val="26"/>
      <w:szCs w:val="26"/>
      <w:lang w:val="en-AU" w:eastAsia="x-none"/>
    </w:rPr>
  </w:style>
  <w:style w:type="paragraph" w:styleId="NoSpacing">
    <w:name w:val="No Spacing"/>
    <w:uiPriority w:val="1"/>
    <w:qFormat/>
    <w:rsid w:val="00994AA3"/>
    <w:rPr>
      <w:rFonts w:ascii="Calibri" w:hAnsi="Calibri"/>
      <w:sz w:val="22"/>
      <w:szCs w:val="22"/>
      <w:lang w:eastAsia="en-US"/>
    </w:rPr>
  </w:style>
  <w:style w:type="paragraph" w:styleId="ListParagraph">
    <w:name w:val="List Paragraph"/>
    <w:basedOn w:val="Normal"/>
    <w:uiPriority w:val="34"/>
    <w:qFormat/>
    <w:rsid w:val="00994AA3"/>
    <w:pPr>
      <w:spacing w:after="200" w:line="276" w:lineRule="auto"/>
      <w:ind w:left="720"/>
      <w:contextualSpacing/>
    </w:pPr>
    <w:rPr>
      <w:rFonts w:ascii="Calibri" w:hAnsi="Calibri"/>
      <w:sz w:val="22"/>
      <w:szCs w:val="22"/>
    </w:rPr>
  </w:style>
  <w:style w:type="paragraph" w:styleId="Quote">
    <w:name w:val="Quote"/>
    <w:basedOn w:val="Normal"/>
    <w:next w:val="Normal"/>
    <w:link w:val="CittsRakstz"/>
    <w:uiPriority w:val="29"/>
    <w:qFormat/>
    <w:rsid w:val="00994AA3"/>
    <w:rPr>
      <w:i/>
      <w:sz w:val="28"/>
      <w:szCs w:val="28"/>
    </w:rPr>
  </w:style>
  <w:style w:type="character" w:customStyle="1" w:styleId="CittsRakstz">
    <w:name w:val="Citāts Rakstz."/>
    <w:link w:val="Quote"/>
    <w:uiPriority w:val="29"/>
    <w:rsid w:val="00994AA3"/>
    <w:rPr>
      <w:i/>
      <w:sz w:val="28"/>
      <w:szCs w:val="28"/>
    </w:rPr>
  </w:style>
  <w:style w:type="paragraph" w:styleId="Header">
    <w:name w:val="header"/>
    <w:basedOn w:val="Normal"/>
    <w:link w:val="GalveneRakstz"/>
    <w:rsid w:val="00A24A6B"/>
    <w:pPr>
      <w:tabs>
        <w:tab w:val="center" w:pos="4320"/>
        <w:tab w:val="right" w:pos="8640"/>
      </w:tabs>
    </w:pPr>
    <w:rPr>
      <w:rFonts w:ascii="Arial" w:hAnsi="Arial"/>
      <w:sz w:val="24"/>
    </w:rPr>
  </w:style>
  <w:style w:type="character" w:customStyle="1" w:styleId="GalveneRakstz">
    <w:name w:val="Galvene Rakstz."/>
    <w:link w:val="Header"/>
    <w:rsid w:val="00A24A6B"/>
    <w:rPr>
      <w:rFonts w:ascii="Arial" w:eastAsia="Times New Roman" w:hAnsi="Arial"/>
      <w:sz w:val="24"/>
      <w:lang w:eastAsia="en-US"/>
    </w:rPr>
  </w:style>
  <w:style w:type="table" w:styleId="TableGrid">
    <w:name w:val="Table Grid"/>
    <w:basedOn w:val="TableNormal"/>
    <w:uiPriority w:val="59"/>
    <w:rsid w:val="00A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KjeneRakstz"/>
    <w:uiPriority w:val="99"/>
    <w:unhideWhenUsed/>
    <w:rsid w:val="00CD015F"/>
    <w:pPr>
      <w:tabs>
        <w:tab w:val="center" w:pos="4153"/>
        <w:tab w:val="right" w:pos="8306"/>
      </w:tabs>
    </w:pPr>
  </w:style>
  <w:style w:type="character" w:customStyle="1" w:styleId="KjeneRakstz">
    <w:name w:val="Kājene Rakstz."/>
    <w:link w:val="Footer"/>
    <w:uiPriority w:val="99"/>
    <w:rsid w:val="00CD015F"/>
    <w:rPr>
      <w:rFonts w:eastAsia="Times New Roman"/>
      <w:lang w:eastAsia="en-US"/>
    </w:rPr>
  </w:style>
  <w:style w:type="paragraph" w:customStyle="1" w:styleId="BodyB">
    <w:name w:val="Body B"/>
    <w:rsid w:val="002079F2"/>
    <w:pPr>
      <w:pBdr>
        <w:top w:val="nil"/>
        <w:left w:val="nil"/>
        <w:bottom w:val="nil"/>
        <w:right w:val="nil"/>
        <w:between w:val="nil"/>
        <w:bar w:val="nil"/>
      </w:pBdr>
    </w:pPr>
    <w:rPr>
      <w:rFonts w:eastAsia="Arial Unicode MS" w:cs="Arial Unicode MS"/>
      <w:color w:val="000000"/>
      <w:sz w:val="24"/>
      <w:szCs w:val="24"/>
      <w:u w:color="000000"/>
      <w:bdr w:val="nil"/>
    </w:rPr>
  </w:style>
  <w:style w:type="character" w:styleId="Hyperlink">
    <w:name w:val="Hyperlink"/>
    <w:basedOn w:val="DefaultParagraphFont"/>
    <w:uiPriority w:val="99"/>
    <w:unhideWhenUsed/>
    <w:rsid w:val="009A56BC"/>
    <w:rPr>
      <w:color w:val="0563C1" w:themeColor="hyperlink"/>
      <w:u w:val="single"/>
    </w:rPr>
  </w:style>
  <w:style w:type="character" w:styleId="UnresolvedMention">
    <w:name w:val="Unresolved Mention"/>
    <w:basedOn w:val="DefaultParagraphFont"/>
    <w:uiPriority w:val="99"/>
    <w:semiHidden/>
    <w:unhideWhenUsed/>
    <w:rsid w:val="009A56BC"/>
    <w:rPr>
      <w:color w:val="605E5C"/>
      <w:shd w:val="clear" w:color="auto" w:fill="E1DFDD"/>
    </w:rPr>
  </w:style>
  <w:style w:type="paragraph" w:styleId="FootnoteText">
    <w:name w:val="footnote text"/>
    <w:basedOn w:val="Normal"/>
    <w:link w:val="VrestekstsRakstz"/>
    <w:uiPriority w:val="99"/>
    <w:semiHidden/>
    <w:unhideWhenUsed/>
    <w:rsid w:val="009A56BC"/>
  </w:style>
  <w:style w:type="character" w:customStyle="1" w:styleId="VrestekstsRakstz">
    <w:name w:val="Vēres teksts Rakstz."/>
    <w:basedOn w:val="DefaultParagraphFont"/>
    <w:link w:val="FootnoteText"/>
    <w:uiPriority w:val="99"/>
    <w:semiHidden/>
    <w:rsid w:val="009A56BC"/>
    <w:rPr>
      <w:rFonts w:eastAsia="Times New Roman"/>
      <w:lang w:eastAsia="en-US"/>
    </w:rPr>
  </w:style>
  <w:style w:type="character" w:styleId="FootnoteReference">
    <w:name w:val="footnote reference"/>
    <w:basedOn w:val="DefaultParagraphFont"/>
    <w:uiPriority w:val="99"/>
    <w:semiHidden/>
    <w:unhideWhenUsed/>
    <w:rsid w:val="009A56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jpeg" /><Relationship Id="rId7" Type="http://schemas.openxmlformats.org/officeDocument/2006/relationships/hyperlink" Target="https://www.spkc.gov.lv/lv/putnu-gripa" TargetMode="External" /><Relationship Id="rId8" Type="http://schemas.openxmlformats.org/officeDocument/2006/relationships/hyperlink" Target="https://www.pvd.gov.lv/lv/putnu-gripa" TargetMode="Externa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likumi.lv/ta/id/20667-infekcijas-slimibu-registracijas-kartiba" TargetMode="External" /><Relationship Id="rId2" Type="http://schemas.openxmlformats.org/officeDocument/2006/relationships/hyperlink" Target="https://www.spkc.gov.lv/lv/zinosanai-par-infekcijas-slimibu-gadijumiem" TargetMode="External" /><Relationship Id="rId3" Type="http://schemas.openxmlformats.org/officeDocument/2006/relationships/hyperlink" Target="https://likumi.lv/ta/id/110743-kartiba-kada-veicama-personu-obligata-mediciniska-un-laboratoriska-parbaude-obligata-un-piespiedu-izolesana-un-arstesana" TargetMode="External" /><Relationship Id="rId4" Type="http://schemas.openxmlformats.org/officeDocument/2006/relationships/hyperlink" Target="https://likumi.lv/ta/id/280360-noteikumi-par-higieniska-un-pretepidemiska-rezima-pamatprasibam-arstniecibas-iestade" TargetMode="External" /><Relationship Id="rId5" Type="http://schemas.openxmlformats.org/officeDocument/2006/relationships/hyperlink" Target="https://www.spkc.gov.lv/lv/media/18656/download?attachment" TargetMode="External" /><Relationship Id="rId6" Type="http://schemas.openxmlformats.org/officeDocument/2006/relationships/hyperlink" Target="https://www.spkc.gov.lv/lv/media/23301/download?attachment"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inga.purenina\Desktop\SPKC\4_vestule_elektroniskais_paraksts_valsts_valoda_pilnkrasu.dotx"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CFBE5-6397-4ECE-BCC6-70329F91B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4_vestule_elektroniskais_paraksts_valsts_valoda_pilnkrasu.dotx</Template>
  <TotalTime>16</TotalTime>
  <Pages>3</Pages>
  <Words>3572</Words>
  <Characters>2037</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Pavlovica</dc:creator>
  <cp:lastModifiedBy>Emīlija Eva Rolava</cp:lastModifiedBy>
  <cp:revision>8</cp:revision>
  <cp:lastPrinted>2016-02-15T06:53:00Z</cp:lastPrinted>
  <dcterms:created xsi:type="dcterms:W3CDTF">2020-02-27T07:31:00Z</dcterms:created>
  <dcterms:modified xsi:type="dcterms:W3CDTF">2025-06-02T12:17:00Z</dcterms:modified>
</cp:coreProperties>
</file>