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586759" w14:textId="0C937ACF" w:rsidR="00027CA0" w:rsidRPr="007F26AE" w:rsidRDefault="00027CA0" w:rsidP="00027CA0">
      <w:pPr>
        <w:spacing w:after="0" w:line="240" w:lineRule="auto"/>
        <w:rPr>
          <w:rFonts w:ascii="Times New Roman" w:hAnsi="Times New Roman" w:cs="Times New Roman"/>
          <w:i/>
          <w:iCs/>
          <w:lang w:val="lv-LV"/>
        </w:rPr>
      </w:pPr>
      <w:r w:rsidRPr="007F26AE">
        <w:rPr>
          <w:rFonts w:ascii="Times New Roman" w:hAnsi="Times New Roman" w:cs="Times New Roman"/>
          <w:i/>
          <w:iCs/>
          <w:lang w:val="lv-LV"/>
        </w:rPr>
        <w:t>Aija Geriņa</w:t>
      </w:r>
    </w:p>
    <w:p w14:paraId="40C4C309" w14:textId="0B8B8A0F" w:rsidR="00027CA0" w:rsidRPr="007F26AE" w:rsidRDefault="00803758" w:rsidP="00027CA0">
      <w:pPr>
        <w:spacing w:after="0" w:line="240" w:lineRule="auto"/>
        <w:rPr>
          <w:rFonts w:ascii="Times New Roman" w:hAnsi="Times New Roman" w:cs="Times New Roman"/>
          <w:i/>
          <w:iCs/>
          <w:lang w:val="lv-LV"/>
        </w:rPr>
      </w:pPr>
      <w:r w:rsidRPr="007F26AE">
        <w:rPr>
          <w:rFonts w:ascii="Times New Roman" w:hAnsi="Times New Roman" w:cs="Times New Roman"/>
          <w:i/>
          <w:iCs/>
          <w:lang w:val="lv-LV"/>
        </w:rPr>
        <w:t>o</w:t>
      </w:r>
      <w:r w:rsidR="00027CA0" w:rsidRPr="007F26AE">
        <w:rPr>
          <w:rFonts w:ascii="Times New Roman" w:hAnsi="Times New Roman" w:cs="Times New Roman"/>
          <w:i/>
          <w:iCs/>
          <w:lang w:val="lv-LV"/>
        </w:rPr>
        <w:t>nkoloģe ķīmijterapeite</w:t>
      </w:r>
    </w:p>
    <w:p w14:paraId="6FF5A959" w14:textId="002C7C78" w:rsidR="00E279D6" w:rsidRPr="007F26AE" w:rsidRDefault="00E279D6" w:rsidP="0C54F95F">
      <w:pPr>
        <w:spacing w:after="0" w:line="240" w:lineRule="auto"/>
        <w:rPr>
          <w:rFonts w:ascii="Times New Roman" w:hAnsi="Times New Roman" w:cs="Times New Roman"/>
          <w:i/>
          <w:iCs/>
          <w:lang w:val="lv-LV"/>
        </w:rPr>
      </w:pPr>
      <w:r w:rsidRPr="007F26AE">
        <w:rPr>
          <w:rFonts w:ascii="Times New Roman" w:hAnsi="Times New Roman" w:cs="Times New Roman"/>
          <w:i/>
          <w:iCs/>
          <w:lang w:val="lv-LV"/>
        </w:rPr>
        <w:t>Latvijas Onkologu ķīmijterapeitu asociācijas valdes priekšsēdēt</w:t>
      </w:r>
      <w:r w:rsidR="05C88AC6" w:rsidRPr="007F26AE">
        <w:rPr>
          <w:rFonts w:ascii="Times New Roman" w:hAnsi="Times New Roman" w:cs="Times New Roman"/>
          <w:i/>
          <w:iCs/>
          <w:lang w:val="lv-LV"/>
        </w:rPr>
        <w:t>ā</w:t>
      </w:r>
      <w:r w:rsidRPr="007F26AE">
        <w:rPr>
          <w:rFonts w:ascii="Times New Roman" w:hAnsi="Times New Roman" w:cs="Times New Roman"/>
          <w:i/>
          <w:iCs/>
          <w:lang w:val="lv-LV"/>
        </w:rPr>
        <w:t>ja</w:t>
      </w:r>
    </w:p>
    <w:p w14:paraId="03A6166F" w14:textId="77777777" w:rsidR="00027CA0" w:rsidRPr="007F26AE" w:rsidRDefault="00027CA0" w:rsidP="00027CA0">
      <w:pPr>
        <w:spacing w:after="0" w:line="240" w:lineRule="auto"/>
        <w:rPr>
          <w:rFonts w:ascii="Times New Roman" w:hAnsi="Times New Roman" w:cs="Times New Roman"/>
          <w:i/>
          <w:iCs/>
          <w:lang w:val="lv-LV"/>
        </w:rPr>
      </w:pPr>
    </w:p>
    <w:p w14:paraId="642F4FC0" w14:textId="33491B0B" w:rsidR="00555A4E" w:rsidRPr="007F26AE" w:rsidRDefault="10D0E817" w:rsidP="00475050">
      <w:pPr>
        <w:jc w:val="center"/>
        <w:rPr>
          <w:rFonts w:ascii="Times New Roman" w:hAnsi="Times New Roman" w:cs="Times New Roman"/>
          <w:sz w:val="26"/>
          <w:szCs w:val="26"/>
          <w:lang w:val="lv-LV"/>
        </w:rPr>
      </w:pPr>
      <w:r w:rsidRPr="007F26AE">
        <w:rPr>
          <w:rFonts w:ascii="Times New Roman" w:hAnsi="Times New Roman" w:cs="Times New Roman"/>
          <w:b/>
          <w:bCs/>
          <w:sz w:val="26"/>
          <w:szCs w:val="26"/>
          <w:lang w:val="lv-LV"/>
        </w:rPr>
        <w:t>Kā “noķert” vēzi, pirms tas sācies</w:t>
      </w:r>
    </w:p>
    <w:p w14:paraId="0ABEF067" w14:textId="6FC434EC" w:rsidR="004066DD" w:rsidRPr="007F26AE" w:rsidRDefault="00416C8B" w:rsidP="004066DD">
      <w:pPr>
        <w:jc w:val="both"/>
        <w:rPr>
          <w:rFonts w:ascii="Times New Roman" w:hAnsi="Times New Roman" w:cs="Times New Roman"/>
          <w:lang w:val="lv-LV"/>
        </w:rPr>
      </w:pPr>
      <w:r w:rsidRPr="007F26AE">
        <w:rPr>
          <w:rFonts w:ascii="Times New Roman" w:hAnsi="Times New Roman" w:cs="Times New Roman"/>
          <w:lang w:val="lv-LV"/>
        </w:rPr>
        <w:t xml:space="preserve">Ļaundabīgie audzēji </w:t>
      </w:r>
      <w:r w:rsidR="0082415F" w:rsidRPr="007F26AE">
        <w:rPr>
          <w:rFonts w:ascii="Times New Roman" w:hAnsi="Times New Roman" w:cs="Times New Roman"/>
          <w:lang w:val="lv-LV"/>
        </w:rPr>
        <w:t>jau ilg</w:t>
      </w:r>
      <w:r w:rsidR="0079664D" w:rsidRPr="007F26AE">
        <w:rPr>
          <w:rFonts w:ascii="Times New Roman" w:hAnsi="Times New Roman" w:cs="Times New Roman"/>
          <w:lang w:val="lv-LV"/>
        </w:rPr>
        <w:t>stoši</w:t>
      </w:r>
      <w:r w:rsidRPr="007F26AE">
        <w:rPr>
          <w:rFonts w:ascii="Times New Roman" w:hAnsi="Times New Roman" w:cs="Times New Roman"/>
          <w:lang w:val="lv-LV"/>
        </w:rPr>
        <w:t xml:space="preserve"> </w:t>
      </w:r>
      <w:r w:rsidR="001A6EF3" w:rsidRPr="007F26AE">
        <w:rPr>
          <w:rFonts w:ascii="Times New Roman" w:hAnsi="Times New Roman" w:cs="Times New Roman"/>
          <w:lang w:val="lv-LV"/>
        </w:rPr>
        <w:t xml:space="preserve">ir </w:t>
      </w:r>
      <w:r w:rsidR="003623B3" w:rsidRPr="007F26AE">
        <w:rPr>
          <w:rFonts w:ascii="Times New Roman" w:hAnsi="Times New Roman" w:cs="Times New Roman"/>
          <w:lang w:val="lv-LV"/>
        </w:rPr>
        <w:t>viens no biežākajiem Latvijas iedzīvotāju nāves cēloņiem</w:t>
      </w:r>
      <w:r w:rsidR="00E76F51" w:rsidRPr="007F26AE">
        <w:rPr>
          <w:rFonts w:ascii="Times New Roman" w:hAnsi="Times New Roman" w:cs="Times New Roman"/>
          <w:lang w:val="lv-LV"/>
        </w:rPr>
        <w:t xml:space="preserve">: </w:t>
      </w:r>
      <w:r w:rsidR="000B57AB" w:rsidRPr="007F26AE">
        <w:rPr>
          <w:rFonts w:ascii="Times New Roman" w:hAnsi="Times New Roman" w:cs="Times New Roman"/>
          <w:lang w:val="lv-LV"/>
        </w:rPr>
        <w:t xml:space="preserve">no vēža </w:t>
      </w:r>
      <w:r w:rsidR="00805EFC" w:rsidRPr="007F26AE">
        <w:rPr>
          <w:rFonts w:ascii="Times New Roman" w:hAnsi="Times New Roman" w:cs="Times New Roman"/>
          <w:lang w:val="lv-LV"/>
        </w:rPr>
        <w:t xml:space="preserve">ik gadu </w:t>
      </w:r>
      <w:r w:rsidR="000B57AB" w:rsidRPr="007F26AE">
        <w:rPr>
          <w:rFonts w:ascii="Times New Roman" w:hAnsi="Times New Roman" w:cs="Times New Roman"/>
          <w:lang w:val="lv-LV"/>
        </w:rPr>
        <w:t xml:space="preserve">mirst </w:t>
      </w:r>
      <w:r w:rsidR="00805EFC" w:rsidRPr="007F26AE">
        <w:rPr>
          <w:rFonts w:ascii="Times New Roman" w:hAnsi="Times New Roman" w:cs="Times New Roman"/>
          <w:lang w:val="lv-LV"/>
        </w:rPr>
        <w:t xml:space="preserve">vairāk nekā </w:t>
      </w:r>
      <w:r w:rsidR="000B57AB" w:rsidRPr="007F26AE">
        <w:rPr>
          <w:rFonts w:ascii="Times New Roman" w:hAnsi="Times New Roman" w:cs="Times New Roman"/>
          <w:lang w:val="lv-LV"/>
        </w:rPr>
        <w:t>piektā daļa Latvijas iedzīvotāju</w:t>
      </w:r>
      <w:r w:rsidR="00E76F51" w:rsidRPr="007F26AE">
        <w:rPr>
          <w:rFonts w:ascii="Times New Roman" w:hAnsi="Times New Roman" w:cs="Times New Roman"/>
          <w:lang w:val="lv-LV"/>
        </w:rPr>
        <w:t xml:space="preserve">, un </w:t>
      </w:r>
      <w:r w:rsidR="001F3487" w:rsidRPr="007F26AE">
        <w:rPr>
          <w:rFonts w:ascii="Times New Roman" w:hAnsi="Times New Roman" w:cs="Times New Roman"/>
          <w:lang w:val="lv-LV"/>
        </w:rPr>
        <w:t xml:space="preserve">tas ir viens no augstākajiem mirstības rādītājiem </w:t>
      </w:r>
      <w:r w:rsidR="00DD1D87" w:rsidRPr="007F26AE">
        <w:rPr>
          <w:rFonts w:ascii="Times New Roman" w:hAnsi="Times New Roman" w:cs="Times New Roman"/>
          <w:lang w:val="lv-LV"/>
        </w:rPr>
        <w:t>Eiropas Savienības</w:t>
      </w:r>
      <w:r w:rsidR="002B5B22" w:rsidRPr="007F26AE">
        <w:rPr>
          <w:rFonts w:ascii="Times New Roman" w:hAnsi="Times New Roman" w:cs="Times New Roman"/>
          <w:lang w:val="lv-LV"/>
        </w:rPr>
        <w:t xml:space="preserve"> </w:t>
      </w:r>
      <w:r w:rsidR="00DD1FEB" w:rsidRPr="007F26AE">
        <w:rPr>
          <w:rFonts w:ascii="Times New Roman" w:hAnsi="Times New Roman" w:cs="Times New Roman"/>
          <w:lang w:val="lv-LV"/>
        </w:rPr>
        <w:t xml:space="preserve">(ES) </w:t>
      </w:r>
      <w:r w:rsidR="002B5B22" w:rsidRPr="007F26AE">
        <w:rPr>
          <w:rFonts w:ascii="Times New Roman" w:hAnsi="Times New Roman" w:cs="Times New Roman"/>
          <w:lang w:val="lv-LV"/>
        </w:rPr>
        <w:t>valstu vidū</w:t>
      </w:r>
      <w:r w:rsidR="00912D72" w:rsidRPr="007F26AE">
        <w:rPr>
          <w:rFonts w:ascii="Times New Roman" w:hAnsi="Times New Roman" w:cs="Times New Roman"/>
          <w:lang w:val="lv-LV"/>
        </w:rPr>
        <w:t xml:space="preserve">. </w:t>
      </w:r>
      <w:r w:rsidR="007B5EA4" w:rsidRPr="007F26AE">
        <w:rPr>
          <w:rFonts w:ascii="Times New Roman" w:hAnsi="Times New Roman" w:cs="Times New Roman"/>
          <w:lang w:val="lv-LV"/>
        </w:rPr>
        <w:t xml:space="preserve">Gan saslimstību, gan mirstību no </w:t>
      </w:r>
      <w:r w:rsidR="00DB7A0E" w:rsidRPr="007F26AE">
        <w:rPr>
          <w:rFonts w:ascii="Times New Roman" w:hAnsi="Times New Roman" w:cs="Times New Roman"/>
          <w:lang w:val="lv-LV"/>
        </w:rPr>
        <w:t>šīm slimībām</w:t>
      </w:r>
      <w:r w:rsidR="008559C3" w:rsidRPr="007F26AE">
        <w:rPr>
          <w:rFonts w:ascii="Times New Roman" w:hAnsi="Times New Roman" w:cs="Times New Roman"/>
          <w:lang w:val="lv-LV"/>
        </w:rPr>
        <w:t xml:space="preserve"> iespējams mazināt ar vēža skrīninga programmu palīdzību</w:t>
      </w:r>
      <w:r w:rsidR="00D3457D" w:rsidRPr="007F26AE">
        <w:rPr>
          <w:rFonts w:ascii="Times New Roman" w:hAnsi="Times New Roman" w:cs="Times New Roman"/>
          <w:lang w:val="lv-LV"/>
        </w:rPr>
        <w:t>, un arī Latvijā</w:t>
      </w:r>
      <w:r w:rsidR="00A12D7F" w:rsidRPr="007F26AE">
        <w:rPr>
          <w:rFonts w:ascii="Times New Roman" w:hAnsi="Times New Roman" w:cs="Times New Roman"/>
          <w:lang w:val="lv-LV"/>
        </w:rPr>
        <w:t>, sekojot ES</w:t>
      </w:r>
      <w:r w:rsidR="00457C4F" w:rsidRPr="007F26AE">
        <w:rPr>
          <w:rFonts w:ascii="Times New Roman" w:hAnsi="Times New Roman" w:cs="Times New Roman"/>
        </w:rPr>
        <w:t xml:space="preserve"> un </w:t>
      </w:r>
      <w:r w:rsidR="00457C4F" w:rsidRPr="007F26AE">
        <w:rPr>
          <w:rFonts w:ascii="Times New Roman" w:hAnsi="Times New Roman" w:cs="Times New Roman"/>
          <w:lang w:val="lv-LV"/>
        </w:rPr>
        <w:t>Pasaules Veselības organizācijas (PVO)</w:t>
      </w:r>
      <w:r w:rsidR="00DD1FEB" w:rsidRPr="007F26AE">
        <w:rPr>
          <w:rFonts w:ascii="Times New Roman" w:hAnsi="Times New Roman" w:cs="Times New Roman"/>
          <w:lang w:val="lv-LV"/>
        </w:rPr>
        <w:t xml:space="preserve"> rekomendācijām</w:t>
      </w:r>
      <w:r w:rsidR="00F80C64" w:rsidRPr="007F26AE">
        <w:rPr>
          <w:rFonts w:ascii="Times New Roman" w:hAnsi="Times New Roman" w:cs="Times New Roman"/>
          <w:lang w:val="lv-LV"/>
        </w:rPr>
        <w:t>, ir vairākas valsts vēža skrīninga programmas</w:t>
      </w:r>
      <w:r w:rsidR="00BA6D12" w:rsidRPr="007F26AE">
        <w:rPr>
          <w:rFonts w:ascii="Times New Roman" w:hAnsi="Times New Roman" w:cs="Times New Roman"/>
          <w:lang w:val="lv-LV"/>
        </w:rPr>
        <w:t xml:space="preserve"> (krūts, dzemdes kakla, zarnu</w:t>
      </w:r>
      <w:r w:rsidR="00867F87" w:rsidRPr="007F26AE">
        <w:rPr>
          <w:rFonts w:ascii="Times New Roman" w:hAnsi="Times New Roman" w:cs="Times New Roman"/>
          <w:lang w:val="lv-LV"/>
        </w:rPr>
        <w:t xml:space="preserve">, </w:t>
      </w:r>
      <w:r w:rsidR="00BA6D12" w:rsidRPr="007F26AE">
        <w:rPr>
          <w:rFonts w:ascii="Times New Roman" w:hAnsi="Times New Roman" w:cs="Times New Roman"/>
          <w:lang w:val="lv-LV"/>
        </w:rPr>
        <w:t>prostatas)</w:t>
      </w:r>
      <w:r w:rsidR="00E76F51" w:rsidRPr="007F26AE">
        <w:rPr>
          <w:rFonts w:ascii="Times New Roman" w:hAnsi="Times New Roman" w:cs="Times New Roman"/>
          <w:lang w:val="lv-LV"/>
        </w:rPr>
        <w:t>. V</w:t>
      </w:r>
      <w:r w:rsidR="00A40797" w:rsidRPr="007F26AE">
        <w:rPr>
          <w:rFonts w:ascii="Times New Roman" w:hAnsi="Times New Roman" w:cs="Times New Roman"/>
          <w:lang w:val="lv-LV"/>
        </w:rPr>
        <w:t>ismaz trīs no četrām Latvijas vēža skrīninga progra</w:t>
      </w:r>
      <w:r w:rsidR="00B260E6" w:rsidRPr="007F26AE">
        <w:rPr>
          <w:rFonts w:ascii="Times New Roman" w:hAnsi="Times New Roman" w:cs="Times New Roman"/>
          <w:lang w:val="lv-LV"/>
        </w:rPr>
        <w:t>mmām ir vērstas uz to, lai n</w:t>
      </w:r>
      <w:r w:rsidR="004066DD" w:rsidRPr="007F26AE">
        <w:rPr>
          <w:rFonts w:ascii="Times New Roman" w:hAnsi="Times New Roman" w:cs="Times New Roman"/>
          <w:lang w:val="lv-LV"/>
        </w:rPr>
        <w:t>e tikai atklāt</w:t>
      </w:r>
      <w:r w:rsidR="00B260E6" w:rsidRPr="007F26AE">
        <w:rPr>
          <w:rFonts w:ascii="Times New Roman" w:hAnsi="Times New Roman" w:cs="Times New Roman"/>
          <w:lang w:val="lv-LV"/>
        </w:rPr>
        <w:t>u</w:t>
      </w:r>
      <w:r w:rsidR="004066DD" w:rsidRPr="007F26AE">
        <w:rPr>
          <w:rFonts w:ascii="Times New Roman" w:hAnsi="Times New Roman" w:cs="Times New Roman"/>
          <w:lang w:val="lv-LV"/>
        </w:rPr>
        <w:t xml:space="preserve"> vēzi, bet konstatēt</w:t>
      </w:r>
      <w:r w:rsidR="00B260E6" w:rsidRPr="007F26AE">
        <w:rPr>
          <w:rFonts w:ascii="Times New Roman" w:hAnsi="Times New Roman" w:cs="Times New Roman"/>
          <w:lang w:val="lv-LV"/>
        </w:rPr>
        <w:t>u</w:t>
      </w:r>
      <w:r w:rsidR="00A61087" w:rsidRPr="007F26AE">
        <w:rPr>
          <w:rFonts w:ascii="Times New Roman" w:hAnsi="Times New Roman" w:cs="Times New Roman"/>
          <w:lang w:val="lv-LV"/>
        </w:rPr>
        <w:t xml:space="preserve"> arī</w:t>
      </w:r>
      <w:r w:rsidR="004066DD" w:rsidRPr="007F26AE">
        <w:rPr>
          <w:rFonts w:ascii="Times New Roman" w:hAnsi="Times New Roman" w:cs="Times New Roman"/>
          <w:lang w:val="lv-LV"/>
        </w:rPr>
        <w:t xml:space="preserve"> pirmsvēža stāvokļus </w:t>
      </w:r>
      <w:r w:rsidR="00B260E6" w:rsidRPr="007F26AE">
        <w:rPr>
          <w:rFonts w:ascii="Times New Roman" w:hAnsi="Times New Roman" w:cs="Times New Roman"/>
          <w:lang w:val="lv-LV"/>
        </w:rPr>
        <w:t>–</w:t>
      </w:r>
      <w:r w:rsidR="004066DD" w:rsidRPr="007F26AE">
        <w:rPr>
          <w:rFonts w:ascii="Times New Roman" w:hAnsi="Times New Roman" w:cs="Times New Roman"/>
          <w:lang w:val="lv-LV"/>
        </w:rPr>
        <w:t xml:space="preserve"> agrīnas</w:t>
      </w:r>
      <w:r w:rsidR="00B260E6" w:rsidRPr="007F26AE">
        <w:rPr>
          <w:rFonts w:ascii="Times New Roman" w:hAnsi="Times New Roman" w:cs="Times New Roman"/>
          <w:lang w:val="lv-LV"/>
        </w:rPr>
        <w:t xml:space="preserve"> </w:t>
      </w:r>
      <w:r w:rsidR="004066DD" w:rsidRPr="007F26AE">
        <w:rPr>
          <w:rFonts w:ascii="Times New Roman" w:hAnsi="Times New Roman" w:cs="Times New Roman"/>
          <w:lang w:val="lv-LV"/>
        </w:rPr>
        <w:t xml:space="preserve">izmaiņas </w:t>
      </w:r>
      <w:r w:rsidR="007B46D9" w:rsidRPr="007F26AE">
        <w:rPr>
          <w:rFonts w:ascii="Times New Roman" w:hAnsi="Times New Roman" w:cs="Times New Roman"/>
          <w:lang w:val="lv-LV"/>
        </w:rPr>
        <w:t xml:space="preserve">organisma </w:t>
      </w:r>
      <w:r w:rsidR="004066DD" w:rsidRPr="007F26AE">
        <w:rPr>
          <w:rFonts w:ascii="Times New Roman" w:hAnsi="Times New Roman" w:cs="Times New Roman"/>
          <w:lang w:val="lv-LV"/>
        </w:rPr>
        <w:t xml:space="preserve">šūnās, kas </w:t>
      </w:r>
      <w:r w:rsidR="007B46D9" w:rsidRPr="007F26AE">
        <w:rPr>
          <w:rFonts w:ascii="Times New Roman" w:hAnsi="Times New Roman" w:cs="Times New Roman"/>
          <w:lang w:val="lv-LV"/>
        </w:rPr>
        <w:t>vēl nav vēzis, bet var par tādu attīstīties.</w:t>
      </w:r>
    </w:p>
    <w:p w14:paraId="64744772" w14:textId="08BBCCDC" w:rsidR="00555A4E" w:rsidRPr="007F26AE" w:rsidRDefault="00762E23" w:rsidP="00C94318">
      <w:pPr>
        <w:jc w:val="both"/>
        <w:rPr>
          <w:rFonts w:ascii="Times New Roman" w:hAnsi="Times New Roman" w:cs="Times New Roman"/>
          <w:b/>
          <w:bCs/>
          <w:lang w:val="lv-LV"/>
        </w:rPr>
      </w:pPr>
      <w:r w:rsidRPr="007F26AE">
        <w:rPr>
          <w:rFonts w:ascii="Times New Roman" w:hAnsi="Times New Roman" w:cs="Times New Roman"/>
          <w:b/>
          <w:bCs/>
          <w:lang w:val="lv-LV"/>
        </w:rPr>
        <w:t>Kas ir pirmsvēža stāvoklis</w:t>
      </w:r>
    </w:p>
    <w:p w14:paraId="760A5847" w14:textId="459FACEB" w:rsidR="00FE7DCF" w:rsidRPr="007F26AE" w:rsidRDefault="00357861" w:rsidP="0014091F">
      <w:pPr>
        <w:jc w:val="both"/>
        <w:rPr>
          <w:rFonts w:ascii="Times New Roman" w:hAnsi="Times New Roman" w:cs="Times New Roman"/>
          <w:lang w:val="lv-LV"/>
        </w:rPr>
      </w:pPr>
      <w:r w:rsidRPr="007F26AE">
        <w:rPr>
          <w:rFonts w:ascii="Times New Roman" w:hAnsi="Times New Roman" w:cs="Times New Roman"/>
          <w:lang w:val="lv-LV"/>
        </w:rPr>
        <w:t xml:space="preserve">Vēzis nerodas pēkšņi, vienas nakts laikā – lielākoties tas attīstās palēnām un sākas ar pavisam nelielām izmaiņām </w:t>
      </w:r>
      <w:r w:rsidR="00DD0447" w:rsidRPr="007F26AE">
        <w:rPr>
          <w:rFonts w:ascii="Times New Roman" w:hAnsi="Times New Roman" w:cs="Times New Roman"/>
          <w:lang w:val="lv-LV"/>
        </w:rPr>
        <w:t>konkrētā orgāna</w:t>
      </w:r>
      <w:r w:rsidRPr="007F26AE">
        <w:rPr>
          <w:rFonts w:ascii="Times New Roman" w:hAnsi="Times New Roman" w:cs="Times New Roman"/>
          <w:lang w:val="lv-LV"/>
        </w:rPr>
        <w:t xml:space="preserve"> šūnās. Šīs agrīnās izmaiņas</w:t>
      </w:r>
      <w:r w:rsidR="00084561" w:rsidRPr="007F26AE">
        <w:rPr>
          <w:rFonts w:ascii="Times New Roman" w:hAnsi="Times New Roman" w:cs="Times New Roman"/>
          <w:lang w:val="lv-LV"/>
        </w:rPr>
        <w:t>, kas</w:t>
      </w:r>
      <w:r w:rsidRPr="007F26AE">
        <w:rPr>
          <w:rFonts w:ascii="Times New Roman" w:hAnsi="Times New Roman" w:cs="Times New Roman"/>
          <w:lang w:val="lv-LV"/>
        </w:rPr>
        <w:t xml:space="preserve"> tiek sauktas par pirmsvēža stāvokli</w:t>
      </w:r>
      <w:r w:rsidR="00084561" w:rsidRPr="007F26AE">
        <w:rPr>
          <w:rFonts w:ascii="Times New Roman" w:hAnsi="Times New Roman" w:cs="Times New Roman"/>
          <w:lang w:val="lv-LV"/>
        </w:rPr>
        <w:t xml:space="preserve">, </w:t>
      </w:r>
      <w:r w:rsidR="00FE7DCF" w:rsidRPr="007F26AE">
        <w:rPr>
          <w:rFonts w:ascii="Times New Roman" w:hAnsi="Times New Roman" w:cs="Times New Roman"/>
          <w:lang w:val="lv-LV"/>
        </w:rPr>
        <w:t xml:space="preserve">ir situācija, kad organismā tiek atrastas patoloģiskas, tātad no normālām šūnām atšķirīgas šūnas, kurām ir </w:t>
      </w:r>
      <w:r w:rsidR="001D3E96" w:rsidRPr="007F26AE">
        <w:rPr>
          <w:rFonts w:ascii="Times New Roman" w:hAnsi="Times New Roman" w:cs="Times New Roman"/>
          <w:lang w:val="lv-LV"/>
        </w:rPr>
        <w:t>liels</w:t>
      </w:r>
      <w:r w:rsidR="00FE7DCF" w:rsidRPr="007F26AE">
        <w:rPr>
          <w:rFonts w:ascii="Times New Roman" w:hAnsi="Times New Roman" w:cs="Times New Roman"/>
          <w:lang w:val="lv-LV"/>
        </w:rPr>
        <w:t xml:space="preserve"> risks </w:t>
      </w:r>
      <w:r w:rsidR="00C008CE" w:rsidRPr="007F26AE">
        <w:rPr>
          <w:rFonts w:ascii="Times New Roman" w:hAnsi="Times New Roman" w:cs="Times New Roman"/>
          <w:lang w:val="lv-LV"/>
        </w:rPr>
        <w:t>pārtapt</w:t>
      </w:r>
      <w:r w:rsidR="00FE7DCF" w:rsidRPr="007F26AE">
        <w:rPr>
          <w:rFonts w:ascii="Times New Roman" w:hAnsi="Times New Roman" w:cs="Times New Roman"/>
          <w:lang w:val="lv-LV"/>
        </w:rPr>
        <w:t xml:space="preserve"> par vēzi.</w:t>
      </w:r>
      <w:r w:rsidR="00C94318" w:rsidRPr="007F26AE">
        <w:rPr>
          <w:rFonts w:ascii="Times New Roman" w:hAnsi="Times New Roman" w:cs="Times New Roman"/>
          <w:lang w:val="lv-LV"/>
        </w:rPr>
        <w:t xml:space="preserve"> Šīs izmaiņas var parādīties dažādās ķermeņa daļās, un tās </w:t>
      </w:r>
      <w:r w:rsidR="0099285A" w:rsidRPr="007F26AE">
        <w:rPr>
          <w:rFonts w:ascii="Times New Roman" w:hAnsi="Times New Roman" w:cs="Times New Roman"/>
          <w:lang w:val="lv-LV"/>
        </w:rPr>
        <w:t>rodas</w:t>
      </w:r>
      <w:r w:rsidR="00C94318" w:rsidRPr="007F26AE">
        <w:rPr>
          <w:rFonts w:ascii="Times New Roman" w:hAnsi="Times New Roman" w:cs="Times New Roman"/>
          <w:lang w:val="lv-LV"/>
        </w:rPr>
        <w:t xml:space="preserve"> dažād</w:t>
      </w:r>
      <w:r w:rsidR="0099285A" w:rsidRPr="007F26AE">
        <w:rPr>
          <w:rFonts w:ascii="Times New Roman" w:hAnsi="Times New Roman" w:cs="Times New Roman"/>
          <w:lang w:val="lv-LV"/>
        </w:rPr>
        <w:t>u</w:t>
      </w:r>
      <w:r w:rsidR="00C94318" w:rsidRPr="007F26AE">
        <w:rPr>
          <w:rFonts w:ascii="Times New Roman" w:hAnsi="Times New Roman" w:cs="Times New Roman"/>
          <w:lang w:val="lv-LV"/>
        </w:rPr>
        <w:t xml:space="preserve"> faktor</w:t>
      </w:r>
      <w:r w:rsidR="0099285A" w:rsidRPr="007F26AE">
        <w:rPr>
          <w:rFonts w:ascii="Times New Roman" w:hAnsi="Times New Roman" w:cs="Times New Roman"/>
          <w:lang w:val="lv-LV"/>
        </w:rPr>
        <w:t>u ietekmē</w:t>
      </w:r>
      <w:r w:rsidR="00C94318" w:rsidRPr="007F26AE">
        <w:rPr>
          <w:rFonts w:ascii="Times New Roman" w:hAnsi="Times New Roman" w:cs="Times New Roman"/>
          <w:lang w:val="lv-LV"/>
        </w:rPr>
        <w:t xml:space="preserve"> – gan ģenēti</w:t>
      </w:r>
      <w:r w:rsidR="0099285A" w:rsidRPr="007F26AE">
        <w:rPr>
          <w:rFonts w:ascii="Times New Roman" w:hAnsi="Times New Roman" w:cs="Times New Roman"/>
          <w:lang w:val="lv-LV"/>
        </w:rPr>
        <w:t>sku</w:t>
      </w:r>
      <w:r w:rsidR="00C94318" w:rsidRPr="007F26AE">
        <w:rPr>
          <w:rFonts w:ascii="Times New Roman" w:hAnsi="Times New Roman" w:cs="Times New Roman"/>
          <w:lang w:val="lv-LV"/>
        </w:rPr>
        <w:t>, gan dzīvesveid</w:t>
      </w:r>
      <w:r w:rsidR="0099285A" w:rsidRPr="007F26AE">
        <w:rPr>
          <w:rFonts w:ascii="Times New Roman" w:hAnsi="Times New Roman" w:cs="Times New Roman"/>
          <w:lang w:val="lv-LV"/>
        </w:rPr>
        <w:t>a</w:t>
      </w:r>
      <w:r w:rsidR="00C94318" w:rsidRPr="007F26AE">
        <w:rPr>
          <w:rFonts w:ascii="Times New Roman" w:hAnsi="Times New Roman" w:cs="Times New Roman"/>
          <w:lang w:val="lv-LV"/>
        </w:rPr>
        <w:t>, gan hronisk</w:t>
      </w:r>
      <w:r w:rsidR="006008ED" w:rsidRPr="007F26AE">
        <w:rPr>
          <w:rFonts w:ascii="Times New Roman" w:hAnsi="Times New Roman" w:cs="Times New Roman"/>
          <w:lang w:val="lv-LV"/>
        </w:rPr>
        <w:t>u</w:t>
      </w:r>
      <w:r w:rsidR="00C94318" w:rsidRPr="007F26AE">
        <w:rPr>
          <w:rFonts w:ascii="Times New Roman" w:hAnsi="Times New Roman" w:cs="Times New Roman"/>
          <w:lang w:val="lv-LV"/>
        </w:rPr>
        <w:t xml:space="preserve"> veselības problēm</w:t>
      </w:r>
      <w:r w:rsidR="006008ED" w:rsidRPr="007F26AE">
        <w:rPr>
          <w:rFonts w:ascii="Times New Roman" w:hAnsi="Times New Roman" w:cs="Times New Roman"/>
          <w:lang w:val="lv-LV"/>
        </w:rPr>
        <w:t>u dēļ</w:t>
      </w:r>
      <w:r w:rsidR="00C94318" w:rsidRPr="007F26AE">
        <w:rPr>
          <w:rFonts w:ascii="Times New Roman" w:hAnsi="Times New Roman" w:cs="Times New Roman"/>
          <w:lang w:val="lv-LV"/>
        </w:rPr>
        <w:t>.</w:t>
      </w:r>
      <w:r w:rsidR="00FE7DCF" w:rsidRPr="007F26AE">
        <w:rPr>
          <w:rFonts w:ascii="Times New Roman" w:hAnsi="Times New Roman" w:cs="Times New Roman"/>
          <w:lang w:val="lv-LV"/>
        </w:rPr>
        <w:t xml:space="preserve"> </w:t>
      </w:r>
      <w:r w:rsidR="009B12EF" w:rsidRPr="007F26AE">
        <w:rPr>
          <w:rFonts w:ascii="Times New Roman" w:hAnsi="Times New Roman" w:cs="Times New Roman"/>
          <w:lang w:val="lv-LV"/>
        </w:rPr>
        <w:t>Pats svarīgākais, kas jāzina par priekšvēža stāvokļiem, ir tas, ka tos var ļoti lai</w:t>
      </w:r>
      <w:r w:rsidR="373CC5E2" w:rsidRPr="007F26AE">
        <w:rPr>
          <w:rFonts w:ascii="Times New Roman" w:hAnsi="Times New Roman" w:cs="Times New Roman"/>
          <w:lang w:val="lv-LV"/>
        </w:rPr>
        <w:t>kus</w:t>
      </w:r>
      <w:r w:rsidR="009B12EF" w:rsidRPr="007F26AE">
        <w:rPr>
          <w:rFonts w:ascii="Times New Roman" w:hAnsi="Times New Roman" w:cs="Times New Roman"/>
          <w:lang w:val="lv-LV"/>
        </w:rPr>
        <w:t xml:space="preserve"> atklāt, regulāri veicot profilaktiskus skrīninga izmeklējumus. Tādā veidā ir iespējams ļoti lai</w:t>
      </w:r>
      <w:r w:rsidR="6FB73CB3" w:rsidRPr="007F26AE">
        <w:rPr>
          <w:rFonts w:ascii="Times New Roman" w:hAnsi="Times New Roman" w:cs="Times New Roman"/>
          <w:lang w:val="lv-LV"/>
        </w:rPr>
        <w:t>kus</w:t>
      </w:r>
      <w:r w:rsidR="009B12EF" w:rsidRPr="007F26AE">
        <w:rPr>
          <w:rFonts w:ascii="Times New Roman" w:hAnsi="Times New Roman" w:cs="Times New Roman"/>
          <w:lang w:val="lv-LV"/>
        </w:rPr>
        <w:t xml:space="preserve"> uzsākt ārstēšanu, pirms attīstīj</w:t>
      </w:r>
      <w:r w:rsidR="00A231AB" w:rsidRPr="007F26AE">
        <w:rPr>
          <w:rFonts w:ascii="Times New Roman" w:hAnsi="Times New Roman" w:cs="Times New Roman"/>
          <w:lang w:val="lv-LV"/>
        </w:rPr>
        <w:t>usies</w:t>
      </w:r>
      <w:r w:rsidR="009B12EF" w:rsidRPr="007F26AE">
        <w:rPr>
          <w:rFonts w:ascii="Times New Roman" w:hAnsi="Times New Roman" w:cs="Times New Roman"/>
          <w:lang w:val="lv-LV"/>
        </w:rPr>
        <w:t xml:space="preserve"> smag</w:t>
      </w:r>
      <w:r w:rsidR="004F69E8" w:rsidRPr="007F26AE">
        <w:rPr>
          <w:rFonts w:ascii="Times New Roman" w:hAnsi="Times New Roman" w:cs="Times New Roman"/>
          <w:lang w:val="lv-LV"/>
        </w:rPr>
        <w:t>a</w:t>
      </w:r>
      <w:r w:rsidR="009B12EF" w:rsidRPr="007F26AE">
        <w:rPr>
          <w:rFonts w:ascii="Times New Roman" w:hAnsi="Times New Roman" w:cs="Times New Roman"/>
          <w:lang w:val="lv-LV"/>
        </w:rPr>
        <w:t xml:space="preserve"> slimīb</w:t>
      </w:r>
      <w:r w:rsidR="004F69E8" w:rsidRPr="007F26AE">
        <w:rPr>
          <w:rFonts w:ascii="Times New Roman" w:hAnsi="Times New Roman" w:cs="Times New Roman"/>
          <w:lang w:val="lv-LV"/>
        </w:rPr>
        <w:t>a</w:t>
      </w:r>
      <w:r w:rsidR="009B12EF" w:rsidRPr="007F26AE">
        <w:rPr>
          <w:rFonts w:ascii="Times New Roman" w:hAnsi="Times New Roman" w:cs="Times New Roman"/>
          <w:lang w:val="lv-LV"/>
        </w:rPr>
        <w:t xml:space="preserve">; reizēm </w:t>
      </w:r>
      <w:r w:rsidR="0004553B" w:rsidRPr="007F26AE">
        <w:rPr>
          <w:rFonts w:ascii="Times New Roman" w:hAnsi="Times New Roman" w:cs="Times New Roman"/>
          <w:lang w:val="lv-LV"/>
        </w:rPr>
        <w:t xml:space="preserve">pirmsvēža izmaiņām </w:t>
      </w:r>
      <w:r w:rsidR="009B12EF" w:rsidRPr="007F26AE">
        <w:rPr>
          <w:rFonts w:ascii="Times New Roman" w:hAnsi="Times New Roman" w:cs="Times New Roman"/>
          <w:lang w:val="lv-LV"/>
        </w:rPr>
        <w:t xml:space="preserve">pat tūlītēja ārstēšana nav nepieciešama un pietiek ar uzraudzību. </w:t>
      </w:r>
      <w:r w:rsidR="00BB2586" w:rsidRPr="007F26AE">
        <w:rPr>
          <w:rFonts w:ascii="Times New Roman" w:hAnsi="Times New Roman" w:cs="Times New Roman"/>
          <w:lang w:val="lv-LV"/>
        </w:rPr>
        <w:t>Kaut arī n</w:t>
      </w:r>
      <w:r w:rsidRPr="007F26AE">
        <w:rPr>
          <w:rFonts w:ascii="Times New Roman" w:hAnsi="Times New Roman" w:cs="Times New Roman"/>
          <w:lang w:val="lv-LV"/>
        </w:rPr>
        <w:t>e visiem pirmsvēža stāvokļiem ir pieejams skrīnings un skrīnings arī nedod 100% garantiju agrīni atklāt vēzi, tomēr skrīnings kopā ar pareizu dzīvesveidu ir labākais, ko varam darīt vēža profilaksei.</w:t>
      </w:r>
    </w:p>
    <w:p w14:paraId="45D9C378" w14:textId="3A239700" w:rsidR="0073649B" w:rsidRPr="007F26AE" w:rsidRDefault="00A931FD" w:rsidP="10D0E817">
      <w:pPr>
        <w:pStyle w:val="msonormal804d7de8fd46f06a46511c7c60d1535e"/>
        <w:shd w:val="clear" w:color="auto" w:fill="FFFFFF" w:themeFill="background1"/>
        <w:spacing w:after="0"/>
        <w:rPr>
          <w:rFonts w:eastAsiaTheme="minorEastAsia"/>
          <w:b/>
          <w:bCs/>
          <w:kern w:val="2"/>
          <w:sz w:val="22"/>
          <w:szCs w:val="22"/>
          <w:lang w:eastAsia="en-US"/>
          <w14:ligatures w14:val="standardContextual"/>
        </w:rPr>
      </w:pPr>
      <w:r w:rsidRPr="007F26AE">
        <w:rPr>
          <w:rFonts w:eastAsiaTheme="minorEastAsia"/>
          <w:b/>
          <w:bCs/>
          <w:kern w:val="2"/>
          <w:sz w:val="22"/>
          <w:szCs w:val="22"/>
          <w:lang w:eastAsia="en-US"/>
          <w14:ligatures w14:val="standardContextual"/>
        </w:rPr>
        <w:t>P</w:t>
      </w:r>
      <w:r w:rsidR="002D5446" w:rsidRPr="007F26AE">
        <w:rPr>
          <w:rFonts w:eastAsiaTheme="minorEastAsia"/>
          <w:b/>
          <w:bCs/>
          <w:kern w:val="2"/>
          <w:sz w:val="22"/>
          <w:szCs w:val="22"/>
          <w:lang w:eastAsia="en-US"/>
          <w14:ligatures w14:val="standardContextual"/>
        </w:rPr>
        <w:t xml:space="preserve">irmsvēža </w:t>
      </w:r>
      <w:r w:rsidR="007A5485" w:rsidRPr="007F26AE">
        <w:rPr>
          <w:rFonts w:eastAsiaTheme="minorEastAsia"/>
          <w:b/>
          <w:bCs/>
          <w:kern w:val="2"/>
          <w:sz w:val="22"/>
          <w:szCs w:val="22"/>
          <w:lang w:eastAsia="en-US"/>
          <w14:ligatures w14:val="standardContextual"/>
        </w:rPr>
        <w:t>izmaiņas dzemdes kaklā</w:t>
      </w:r>
      <w:r w:rsidR="10D0E817" w:rsidRPr="007F26AE">
        <w:rPr>
          <w:rFonts w:eastAsiaTheme="minorEastAsia"/>
          <w:b/>
          <w:bCs/>
          <w:sz w:val="22"/>
          <w:szCs w:val="22"/>
          <w:lang w:eastAsia="en-US"/>
        </w:rPr>
        <w:t xml:space="preserve">  </w:t>
      </w:r>
    </w:p>
    <w:p w14:paraId="5D3F2F6B" w14:textId="7F264CFC" w:rsidR="00005AF7" w:rsidRPr="007F26AE" w:rsidRDefault="10D0E817" w:rsidP="10D0E817">
      <w:pPr>
        <w:jc w:val="both"/>
        <w:rPr>
          <w:rFonts w:ascii="Times New Roman" w:hAnsi="Times New Roman" w:cs="Times New Roman"/>
          <w:lang w:val="lv-LV"/>
        </w:rPr>
      </w:pPr>
      <w:r w:rsidRPr="007F26AE">
        <w:rPr>
          <w:rFonts w:ascii="Times New Roman" w:hAnsi="Times New Roman" w:cs="Times New Roman"/>
          <w:lang w:val="lv-LV"/>
        </w:rPr>
        <w:t>Dzemdes kakla pirmsvēža stāvoklis – cervikālā jeb dzemdes kakla displāzija – pēc būtības ir hroniski noritošs iekaisums dzemd</w:t>
      </w:r>
      <w:r w:rsidR="005A70DC" w:rsidRPr="007F26AE">
        <w:rPr>
          <w:rFonts w:ascii="Times New Roman" w:hAnsi="Times New Roman" w:cs="Times New Roman"/>
          <w:lang w:val="lv-LV"/>
        </w:rPr>
        <w:t>es kaklā</w:t>
      </w:r>
      <w:r w:rsidRPr="007F26AE">
        <w:rPr>
          <w:rFonts w:ascii="Times New Roman" w:hAnsi="Times New Roman" w:cs="Times New Roman"/>
          <w:lang w:val="lv-LV"/>
        </w:rPr>
        <w:t>, kas liek veidoties patoloģiskām šūnām. Šādas izmaiņas lielākoties izraisa cilvēka papilomas vīruss (CPV) – seksuāli transmisīvā ceļā pārnēsāts vīruss, galvenais dzemdes kakla vēža izraisītājs. Par laimi, dzemdes kakla pirmsvēža stāvokli  var atklāt agrīnā stadijā – dodoties pie ginekologa un kopā ar uztriepi no dzemdes kakla veicot arī CPV testu. Šie no 25 gadu vecuma reizi tr</w:t>
      </w:r>
      <w:r w:rsidR="008B44EF" w:rsidRPr="007F26AE">
        <w:rPr>
          <w:rFonts w:ascii="Times New Roman" w:hAnsi="Times New Roman" w:cs="Times New Roman"/>
          <w:lang w:val="lv-LV"/>
        </w:rPr>
        <w:t>i</w:t>
      </w:r>
      <w:r w:rsidRPr="007F26AE">
        <w:rPr>
          <w:rFonts w:ascii="Times New Roman" w:hAnsi="Times New Roman" w:cs="Times New Roman"/>
          <w:lang w:val="lv-LV"/>
        </w:rPr>
        <w:t>jos gados veicamie skrīninga izmeklējumi ir ļoti efektīvi, lai identificētu patoloģiskas šūnas, vēl ilgi pirms tās pārvēršas par vēzi. Ja tās tiek konstatētas agrīni, ārstēšana parasti ir salīdzinoši vienkārša, bet vienlaikus efektīva, jo ievērojami samazina dzemdes kakla vēža attīstības risku</w:t>
      </w:r>
      <w:r w:rsidR="00D57F35" w:rsidRPr="007F26AE">
        <w:rPr>
          <w:rFonts w:ascii="Times New Roman" w:hAnsi="Times New Roman" w:cs="Times New Roman"/>
          <w:lang w:val="lv-LV"/>
        </w:rPr>
        <w:t xml:space="preserve">, turklāt neietekmē sievietes spēju palikt stāvoklī un nav šķērslis </w:t>
      </w:r>
      <w:r w:rsidR="001D6A71" w:rsidRPr="007F26AE">
        <w:rPr>
          <w:rFonts w:ascii="Times New Roman" w:hAnsi="Times New Roman" w:cs="Times New Roman"/>
          <w:lang w:val="lv-LV"/>
        </w:rPr>
        <w:t xml:space="preserve">nākotnes </w:t>
      </w:r>
      <w:r w:rsidR="00D57F35" w:rsidRPr="007F26AE">
        <w:rPr>
          <w:rFonts w:ascii="Times New Roman" w:hAnsi="Times New Roman" w:cs="Times New Roman"/>
          <w:lang w:val="lv-LV"/>
        </w:rPr>
        <w:t>grūtniecībai</w:t>
      </w:r>
      <w:r w:rsidR="004C4BAC" w:rsidRPr="007F26AE">
        <w:rPr>
          <w:rFonts w:ascii="Times New Roman" w:hAnsi="Times New Roman" w:cs="Times New Roman"/>
          <w:lang w:val="lv-LV"/>
        </w:rPr>
        <w:t>.</w:t>
      </w:r>
      <w:r w:rsidRPr="007F26AE">
        <w:rPr>
          <w:rFonts w:ascii="Times New Roman" w:hAnsi="Times New Roman" w:cs="Times New Roman"/>
          <w:lang w:val="lv-LV"/>
        </w:rPr>
        <w:t xml:space="preserve"> Arī citu valstu pieredze pierāda – tur, kur tiek organizēts dzemdes kakla vēža skrīnings,  dzemdes kakla vēža gadījumu skaits strauji samazinās. </w:t>
      </w:r>
    </w:p>
    <w:p w14:paraId="67A6D186" w14:textId="76B4596A" w:rsidR="00151B0C" w:rsidRPr="007F26AE" w:rsidRDefault="00151B0C" w:rsidP="10D0E817">
      <w:pPr>
        <w:pStyle w:val="msonormal804d7de8fd46f06a46511c7c60d1535e"/>
        <w:shd w:val="clear" w:color="auto" w:fill="FFFFFF" w:themeFill="background1"/>
        <w:spacing w:after="0"/>
        <w:jc w:val="both"/>
        <w:rPr>
          <w:rFonts w:eastAsiaTheme="minorEastAsia"/>
          <w:b/>
          <w:bCs/>
          <w:kern w:val="2"/>
          <w:sz w:val="22"/>
          <w:szCs w:val="22"/>
          <w:lang w:eastAsia="en-US"/>
          <w14:ligatures w14:val="standardContextual"/>
        </w:rPr>
      </w:pPr>
      <w:r w:rsidRPr="007F26AE">
        <w:rPr>
          <w:rFonts w:eastAsiaTheme="minorEastAsia"/>
          <w:b/>
          <w:bCs/>
          <w:kern w:val="2"/>
          <w:sz w:val="22"/>
          <w:szCs w:val="22"/>
          <w:lang w:eastAsia="en-US"/>
          <w14:ligatures w14:val="standardContextual"/>
        </w:rPr>
        <w:t>Zarnu  vēža pirmsvēža stāvoklis – resnās zarnas polipi</w:t>
      </w:r>
    </w:p>
    <w:p w14:paraId="3BB4BF50" w14:textId="4EA54432" w:rsidR="10D0E817" w:rsidRPr="007F26AE" w:rsidRDefault="00151B0C" w:rsidP="00733956">
      <w:pPr>
        <w:pStyle w:val="msonormal804d7de8fd46f06a46511c7c60d1535e"/>
        <w:shd w:val="clear" w:color="auto" w:fill="FFFFFF" w:themeFill="background1"/>
        <w:spacing w:after="0"/>
        <w:jc w:val="both"/>
        <w:rPr>
          <w:rFonts w:eastAsiaTheme="minorEastAsia"/>
          <w:kern w:val="2"/>
          <w:sz w:val="22"/>
          <w:szCs w:val="22"/>
          <w:lang w:eastAsia="en-US"/>
          <w14:ligatures w14:val="standardContextual"/>
        </w:rPr>
      </w:pPr>
      <w:r w:rsidRPr="007F26AE">
        <w:rPr>
          <w:rFonts w:eastAsiaTheme="minorEastAsia"/>
          <w:kern w:val="2"/>
          <w:sz w:val="22"/>
          <w:szCs w:val="22"/>
          <w:lang w:eastAsia="en-US"/>
          <w14:ligatures w14:val="standardContextual"/>
        </w:rPr>
        <w:t xml:space="preserve">Polipi ir nelieli veidojumi, kas veidojas uz resnās zarnas gļotādas. Lai gan vairums polipu ir labdabīgi, daži  to  veidi var </w:t>
      </w:r>
      <w:r w:rsidR="00CB0D13" w:rsidRPr="007F26AE">
        <w:rPr>
          <w:rFonts w:eastAsiaTheme="minorEastAsia"/>
          <w:kern w:val="2"/>
          <w:sz w:val="22"/>
          <w:szCs w:val="22"/>
          <w:lang w:eastAsia="en-US"/>
          <w14:ligatures w14:val="standardContextual"/>
        </w:rPr>
        <w:t>pārtapt</w:t>
      </w:r>
      <w:r w:rsidRPr="007F26AE">
        <w:rPr>
          <w:rFonts w:eastAsiaTheme="minorEastAsia"/>
          <w:kern w:val="2"/>
          <w:sz w:val="22"/>
          <w:szCs w:val="22"/>
          <w:lang w:eastAsia="en-US"/>
          <w14:ligatures w14:val="standardContextual"/>
        </w:rPr>
        <w:t xml:space="preserve"> </w:t>
      </w:r>
      <w:r w:rsidR="00CB0D13" w:rsidRPr="007F26AE">
        <w:rPr>
          <w:rFonts w:eastAsiaTheme="minorEastAsia"/>
          <w:kern w:val="2"/>
          <w:sz w:val="22"/>
          <w:szCs w:val="22"/>
          <w:lang w:eastAsia="en-US"/>
          <w14:ligatures w14:val="standardContextual"/>
        </w:rPr>
        <w:t>zarnu</w:t>
      </w:r>
      <w:r w:rsidRPr="007F26AE">
        <w:rPr>
          <w:rFonts w:eastAsiaTheme="minorEastAsia"/>
          <w:kern w:val="2"/>
          <w:sz w:val="22"/>
          <w:szCs w:val="22"/>
          <w:lang w:eastAsia="en-US"/>
          <w14:ligatures w14:val="standardContextual"/>
        </w:rPr>
        <w:t xml:space="preserve"> vēz</w:t>
      </w:r>
      <w:r w:rsidR="00CB0D13" w:rsidRPr="007F26AE">
        <w:rPr>
          <w:rFonts w:eastAsiaTheme="minorEastAsia"/>
          <w:kern w:val="2"/>
          <w:sz w:val="22"/>
          <w:szCs w:val="22"/>
          <w:lang w:eastAsia="en-US"/>
          <w14:ligatures w14:val="standardContextual"/>
        </w:rPr>
        <w:t xml:space="preserve">ī. Tādēļ, atklājot zarnu polipus, vēlamā rīcība ir to noņemšana. </w:t>
      </w:r>
      <w:r w:rsidRPr="007F26AE">
        <w:rPr>
          <w:rFonts w:eastAsiaTheme="minorEastAsia"/>
          <w:kern w:val="2"/>
          <w:sz w:val="22"/>
          <w:szCs w:val="22"/>
          <w:lang w:eastAsia="en-US"/>
          <w14:ligatures w14:val="standardContextual"/>
        </w:rPr>
        <w:t xml:space="preserve">Tā kā </w:t>
      </w:r>
      <w:r w:rsidR="00161CD1" w:rsidRPr="007F26AE">
        <w:rPr>
          <w:rFonts w:eastAsiaTheme="minorEastAsia"/>
          <w:kern w:val="2"/>
          <w:sz w:val="22"/>
          <w:szCs w:val="22"/>
          <w:lang w:eastAsia="en-US"/>
          <w14:ligatures w14:val="standardContextual"/>
        </w:rPr>
        <w:t xml:space="preserve">zarnu </w:t>
      </w:r>
      <w:r w:rsidRPr="007F26AE">
        <w:rPr>
          <w:rFonts w:eastAsiaTheme="minorEastAsia"/>
          <w:kern w:val="2"/>
          <w:sz w:val="22"/>
          <w:szCs w:val="22"/>
          <w:lang w:eastAsia="en-US"/>
          <w14:ligatures w14:val="standardContextual"/>
        </w:rPr>
        <w:t>vēzis lielākoties progresē lēni, cilvēk</w:t>
      </w:r>
      <w:r w:rsidR="00030F4C" w:rsidRPr="007F26AE">
        <w:rPr>
          <w:rFonts w:eastAsiaTheme="minorEastAsia"/>
          <w:kern w:val="2"/>
          <w:sz w:val="22"/>
          <w:szCs w:val="22"/>
          <w:lang w:eastAsia="en-US"/>
          <w14:ligatures w14:val="standardContextual"/>
        </w:rPr>
        <w:t>s ar zarnu</w:t>
      </w:r>
      <w:r w:rsidRPr="007F26AE">
        <w:rPr>
          <w:rFonts w:eastAsiaTheme="minorEastAsia"/>
          <w:kern w:val="2"/>
          <w:sz w:val="22"/>
          <w:szCs w:val="22"/>
          <w:lang w:eastAsia="en-US"/>
          <w14:ligatures w14:val="standardContextual"/>
        </w:rPr>
        <w:t xml:space="preserve"> polipi</w:t>
      </w:r>
      <w:r w:rsidR="00030F4C" w:rsidRPr="007F26AE">
        <w:rPr>
          <w:rFonts w:eastAsiaTheme="minorEastAsia"/>
          <w:kern w:val="2"/>
          <w:sz w:val="22"/>
          <w:szCs w:val="22"/>
          <w:lang w:eastAsia="en-US"/>
          <w14:ligatures w14:val="standardContextual"/>
        </w:rPr>
        <w:t>em</w:t>
      </w:r>
      <w:r w:rsidRPr="007F26AE">
        <w:rPr>
          <w:rFonts w:eastAsiaTheme="minorEastAsia"/>
          <w:kern w:val="2"/>
          <w:sz w:val="22"/>
          <w:szCs w:val="22"/>
          <w:lang w:eastAsia="en-US"/>
          <w14:ligatures w14:val="standardContextual"/>
        </w:rPr>
        <w:t xml:space="preserve"> var </w:t>
      </w:r>
      <w:r w:rsidR="00030F4C" w:rsidRPr="007F26AE">
        <w:rPr>
          <w:rFonts w:eastAsiaTheme="minorEastAsia"/>
          <w:kern w:val="2"/>
          <w:sz w:val="22"/>
          <w:szCs w:val="22"/>
          <w:lang w:eastAsia="en-US"/>
          <w14:ligatures w14:val="standardContextual"/>
        </w:rPr>
        <w:t>sadzīvot pat</w:t>
      </w:r>
      <w:r w:rsidRPr="007F26AE">
        <w:rPr>
          <w:rFonts w:eastAsiaTheme="minorEastAsia"/>
          <w:kern w:val="2"/>
          <w:sz w:val="22"/>
          <w:szCs w:val="22"/>
          <w:lang w:eastAsia="en-US"/>
          <w14:ligatures w14:val="standardContextual"/>
        </w:rPr>
        <w:t xml:space="preserve"> gadiem ilgi, ne</w:t>
      </w:r>
      <w:r w:rsidR="00030F4C" w:rsidRPr="007F26AE">
        <w:rPr>
          <w:rFonts w:eastAsiaTheme="minorEastAsia"/>
          <w:kern w:val="2"/>
          <w:sz w:val="22"/>
          <w:szCs w:val="22"/>
          <w:lang w:eastAsia="en-US"/>
          <w14:ligatures w14:val="standardContextual"/>
        </w:rPr>
        <w:t>jūtot</w:t>
      </w:r>
      <w:r w:rsidRPr="007F26AE">
        <w:rPr>
          <w:rFonts w:eastAsiaTheme="minorEastAsia"/>
          <w:kern w:val="2"/>
          <w:sz w:val="22"/>
          <w:szCs w:val="22"/>
          <w:lang w:eastAsia="en-US"/>
          <w14:ligatures w14:val="standardContextual"/>
        </w:rPr>
        <w:t xml:space="preserve"> nekādus simptomus. T</w:t>
      </w:r>
      <w:r w:rsidR="00486DB0" w:rsidRPr="007F26AE">
        <w:rPr>
          <w:rFonts w:eastAsiaTheme="minorEastAsia"/>
          <w:kern w:val="2"/>
          <w:sz w:val="22"/>
          <w:szCs w:val="22"/>
          <w:lang w:eastAsia="en-US"/>
          <w14:ligatures w14:val="standardContextual"/>
        </w:rPr>
        <w:t>ieši tādēļ kritiski svarīga</w:t>
      </w:r>
      <w:r w:rsidRPr="007F26AE">
        <w:rPr>
          <w:rFonts w:eastAsiaTheme="minorEastAsia"/>
          <w:kern w:val="2"/>
          <w:sz w:val="22"/>
          <w:szCs w:val="22"/>
          <w:lang w:eastAsia="en-US"/>
          <w14:ligatures w14:val="standardContextual"/>
        </w:rPr>
        <w:t xml:space="preserve"> profilakses sastāvdaļa</w:t>
      </w:r>
      <w:r w:rsidR="00486DB0" w:rsidRPr="007F26AE">
        <w:rPr>
          <w:rFonts w:eastAsiaTheme="minorEastAsia"/>
          <w:kern w:val="2"/>
          <w:sz w:val="22"/>
          <w:szCs w:val="22"/>
          <w:lang w:eastAsia="en-US"/>
          <w14:ligatures w14:val="standardContextual"/>
        </w:rPr>
        <w:t xml:space="preserve"> ir zarnu vēža skrīnings</w:t>
      </w:r>
      <w:r w:rsidRPr="007F26AE">
        <w:rPr>
          <w:rFonts w:eastAsiaTheme="minorEastAsia"/>
          <w:kern w:val="2"/>
          <w:sz w:val="22"/>
          <w:szCs w:val="22"/>
          <w:lang w:eastAsia="en-US"/>
          <w14:ligatures w14:val="standardContextual"/>
        </w:rPr>
        <w:t>.</w:t>
      </w:r>
      <w:r w:rsidR="0093099D" w:rsidRPr="007F26AE">
        <w:rPr>
          <w:rFonts w:eastAsiaTheme="minorEastAsia"/>
          <w:kern w:val="2"/>
          <w:sz w:val="22"/>
          <w:szCs w:val="22"/>
          <w:lang w:eastAsia="en-US"/>
          <w14:ligatures w14:val="standardContextual"/>
        </w:rPr>
        <w:t xml:space="preserve"> </w:t>
      </w:r>
      <w:r w:rsidRPr="007F26AE">
        <w:rPr>
          <w:rFonts w:eastAsiaTheme="minorEastAsia"/>
          <w:kern w:val="2"/>
          <w:sz w:val="22"/>
          <w:szCs w:val="22"/>
          <w:lang w:eastAsia="en-US"/>
          <w14:ligatures w14:val="standardContextual"/>
        </w:rPr>
        <w:t xml:space="preserve">Visefektīvākās skrīninga metodes polipu noteikšanai ir </w:t>
      </w:r>
      <w:r w:rsidR="00486DB0" w:rsidRPr="007F26AE">
        <w:rPr>
          <w:rFonts w:eastAsiaTheme="minorEastAsia"/>
          <w:kern w:val="2"/>
          <w:sz w:val="22"/>
          <w:szCs w:val="22"/>
          <w:lang w:eastAsia="en-US"/>
          <w14:ligatures w14:val="standardContextual"/>
        </w:rPr>
        <w:t xml:space="preserve">slēpto asiņu tests un </w:t>
      </w:r>
      <w:r w:rsidRPr="007F26AE">
        <w:rPr>
          <w:rFonts w:eastAsiaTheme="minorEastAsia"/>
          <w:kern w:val="2"/>
          <w:sz w:val="22"/>
          <w:szCs w:val="22"/>
          <w:lang w:eastAsia="en-US"/>
          <w14:ligatures w14:val="standardContextual"/>
        </w:rPr>
        <w:t>kolonoskopija. Slēpto asiņu tests ir fēču izmeklējums</w:t>
      </w:r>
      <w:r w:rsidR="4B1C780F" w:rsidRPr="007F26AE">
        <w:rPr>
          <w:rFonts w:eastAsiaTheme="minorEastAsia"/>
          <w:sz w:val="22"/>
          <w:szCs w:val="22"/>
          <w:lang w:eastAsia="en-US"/>
        </w:rPr>
        <w:t xml:space="preserve">, kad no vēdera izejas paņem paraugu un </w:t>
      </w:r>
      <w:r w:rsidR="00E251D4" w:rsidRPr="007F26AE">
        <w:rPr>
          <w:rFonts w:eastAsiaTheme="minorEastAsia"/>
          <w:sz w:val="22"/>
          <w:szCs w:val="22"/>
          <w:lang w:eastAsia="en-US"/>
        </w:rPr>
        <w:t xml:space="preserve">laboratorijā </w:t>
      </w:r>
      <w:r w:rsidRPr="007F26AE">
        <w:rPr>
          <w:rFonts w:eastAsiaTheme="minorEastAsia"/>
          <w:kern w:val="2"/>
          <w:sz w:val="22"/>
          <w:szCs w:val="22"/>
          <w:lang w:eastAsia="en-US"/>
          <w14:ligatures w14:val="standardContextual"/>
        </w:rPr>
        <w:t>pārbaud</w:t>
      </w:r>
      <w:r w:rsidR="00E251D4" w:rsidRPr="007F26AE">
        <w:rPr>
          <w:rFonts w:eastAsiaTheme="minorEastAsia"/>
          <w:sz w:val="22"/>
          <w:szCs w:val="22"/>
          <w:lang w:eastAsia="en-US"/>
        </w:rPr>
        <w:t>a</w:t>
      </w:r>
      <w:r w:rsidRPr="007F26AE">
        <w:rPr>
          <w:rFonts w:eastAsiaTheme="minorEastAsia"/>
          <w:kern w:val="2"/>
          <w:sz w:val="22"/>
          <w:szCs w:val="22"/>
          <w:lang w:eastAsia="en-US"/>
          <w14:ligatures w14:val="standardContextual"/>
        </w:rPr>
        <w:t>, vai tajā nav mikrosk</w:t>
      </w:r>
      <w:r w:rsidR="00110B47" w:rsidRPr="007F26AE">
        <w:rPr>
          <w:rFonts w:eastAsiaTheme="minorEastAsia"/>
          <w:sz w:val="22"/>
          <w:szCs w:val="22"/>
          <w:lang w:eastAsia="en-US"/>
        </w:rPr>
        <w:t>o</w:t>
      </w:r>
      <w:r w:rsidRPr="007F26AE">
        <w:rPr>
          <w:rFonts w:eastAsiaTheme="minorEastAsia"/>
          <w:kern w:val="2"/>
          <w:sz w:val="22"/>
          <w:szCs w:val="22"/>
          <w:lang w:eastAsia="en-US"/>
          <w14:ligatures w14:val="standardContextual"/>
        </w:rPr>
        <w:t xml:space="preserve">piska </w:t>
      </w:r>
      <w:r w:rsidRPr="007F26AE">
        <w:rPr>
          <w:rFonts w:eastAsiaTheme="minorEastAsia"/>
          <w:kern w:val="2"/>
          <w:sz w:val="22"/>
          <w:szCs w:val="22"/>
          <w:lang w:eastAsia="en-US"/>
          <w14:ligatures w14:val="standardContextual"/>
        </w:rPr>
        <w:lastRenderedPageBreak/>
        <w:t xml:space="preserve">asiņu klātbūtne, kas var būt agrīna </w:t>
      </w:r>
      <w:r w:rsidR="00DD478B" w:rsidRPr="007F26AE">
        <w:rPr>
          <w:rFonts w:eastAsiaTheme="minorEastAsia"/>
          <w:kern w:val="2"/>
          <w:sz w:val="22"/>
          <w:szCs w:val="22"/>
          <w:lang w:eastAsia="en-US"/>
          <w14:ligatures w14:val="standardContextual"/>
        </w:rPr>
        <w:t xml:space="preserve">zarnu </w:t>
      </w:r>
      <w:r w:rsidRPr="007F26AE">
        <w:rPr>
          <w:rFonts w:eastAsiaTheme="minorEastAsia"/>
          <w:kern w:val="2"/>
          <w:sz w:val="22"/>
          <w:szCs w:val="22"/>
          <w:lang w:eastAsia="en-US"/>
          <w14:ligatures w14:val="standardContextual"/>
        </w:rPr>
        <w:t>vēža pazīme.</w:t>
      </w:r>
      <w:r w:rsidR="00005AF7" w:rsidRPr="007F26AE">
        <w:rPr>
          <w:rFonts w:eastAsiaTheme="minorEastAsia"/>
          <w:kern w:val="2"/>
          <w:sz w:val="22"/>
          <w:szCs w:val="22"/>
          <w:lang w:eastAsia="en-US"/>
          <w14:ligatures w14:val="standardContextual"/>
        </w:rPr>
        <w:t xml:space="preserve"> </w:t>
      </w:r>
      <w:r w:rsidR="00486DB0" w:rsidRPr="007F26AE">
        <w:rPr>
          <w:rFonts w:eastAsiaTheme="minorEastAsia"/>
          <w:kern w:val="2"/>
          <w:sz w:val="22"/>
          <w:szCs w:val="22"/>
          <w:lang w:eastAsia="en-US"/>
          <w14:ligatures w14:val="standardContextual"/>
        </w:rPr>
        <w:t>Savukārt kolonoskopija</w:t>
      </w:r>
      <w:r w:rsidR="00343ADC" w:rsidRPr="007F26AE">
        <w:rPr>
          <w:rFonts w:eastAsiaTheme="minorEastAsia"/>
          <w:kern w:val="2"/>
          <w:sz w:val="22"/>
          <w:szCs w:val="22"/>
          <w:lang w:eastAsia="en-US"/>
          <w14:ligatures w14:val="standardContextual"/>
        </w:rPr>
        <w:t xml:space="preserve"> ir izmeklējums, kura</w:t>
      </w:r>
      <w:r w:rsidR="00486DB0" w:rsidRPr="007F26AE">
        <w:rPr>
          <w:rFonts w:eastAsiaTheme="minorEastAsia"/>
          <w:kern w:val="2"/>
          <w:sz w:val="22"/>
          <w:szCs w:val="22"/>
          <w:lang w:eastAsia="en-US"/>
          <w14:ligatures w14:val="standardContextual"/>
        </w:rPr>
        <w:t xml:space="preserve"> laikā ārsts</w:t>
      </w:r>
      <w:r w:rsidR="001F9AB8" w:rsidRPr="007F26AE">
        <w:rPr>
          <w:rFonts w:eastAsiaTheme="minorEastAsia"/>
          <w:kern w:val="2"/>
          <w:sz w:val="22"/>
          <w:szCs w:val="22"/>
          <w:lang w:eastAsia="en-US"/>
          <w14:ligatures w14:val="standardContextual"/>
        </w:rPr>
        <w:t>, izmantojot</w:t>
      </w:r>
      <w:r w:rsidR="00486DB0" w:rsidRPr="007F26AE">
        <w:rPr>
          <w:rFonts w:eastAsiaTheme="minorEastAsia"/>
          <w:kern w:val="2"/>
          <w:sz w:val="22"/>
          <w:szCs w:val="22"/>
          <w:lang w:eastAsia="en-US"/>
          <w14:ligatures w14:val="standardContextual"/>
        </w:rPr>
        <w:t xml:space="preserve"> elastīgu caurulīti ar kameru</w:t>
      </w:r>
      <w:r w:rsidR="3693322F" w:rsidRPr="007F26AE">
        <w:rPr>
          <w:rFonts w:eastAsiaTheme="minorEastAsia"/>
          <w:kern w:val="2"/>
          <w:sz w:val="22"/>
          <w:szCs w:val="22"/>
          <w:lang w:eastAsia="en-US"/>
          <w14:ligatures w14:val="standardContextual"/>
        </w:rPr>
        <w:t>,</w:t>
      </w:r>
      <w:r w:rsidR="00486DB0" w:rsidRPr="007F26AE">
        <w:rPr>
          <w:rFonts w:eastAsiaTheme="minorEastAsia"/>
          <w:kern w:val="2"/>
          <w:sz w:val="22"/>
          <w:szCs w:val="22"/>
          <w:lang w:eastAsia="en-US"/>
          <w14:ligatures w14:val="standardContextual"/>
        </w:rPr>
        <w:t xml:space="preserve"> apskata resnās zarnas iekšpusi un nepieciešamības gadījumā izņem atrastos polipus.</w:t>
      </w:r>
      <w:r w:rsidR="00733956" w:rsidRPr="007F26AE">
        <w:rPr>
          <w:rFonts w:eastAsiaTheme="minorEastAsia"/>
          <w:kern w:val="2"/>
          <w:sz w:val="22"/>
          <w:szCs w:val="22"/>
          <w:lang w:eastAsia="en-US"/>
          <w14:ligatures w14:val="standardContextual"/>
        </w:rPr>
        <w:t xml:space="preserve"> Latvijā visiem 50 gadus sasniegušajiem cilvēkiem kā primārais skrīninga izmeklējums tiek piedāvāts slēpto asiņu tests</w:t>
      </w:r>
      <w:r w:rsidR="00486DB0" w:rsidRPr="007F26AE">
        <w:rPr>
          <w:rFonts w:eastAsiaTheme="minorEastAsia"/>
          <w:kern w:val="2"/>
          <w:sz w:val="22"/>
          <w:szCs w:val="22"/>
          <w:lang w:eastAsia="en-US"/>
          <w14:ligatures w14:val="standardContextual"/>
        </w:rPr>
        <w:t>, bet kolonoskopija tiek nozīmēta tiem, ka</w:t>
      </w:r>
      <w:r w:rsidR="00D42692" w:rsidRPr="007F26AE">
        <w:rPr>
          <w:rFonts w:eastAsiaTheme="minorEastAsia"/>
          <w:kern w:val="2"/>
          <w:sz w:val="22"/>
          <w:szCs w:val="22"/>
          <w:lang w:eastAsia="en-US"/>
          <w14:ligatures w14:val="standardContextual"/>
        </w:rPr>
        <w:t>m šī testa rezultāts ir pozitīvs</w:t>
      </w:r>
      <w:r w:rsidR="00052425" w:rsidRPr="007F26AE">
        <w:rPr>
          <w:rFonts w:eastAsiaTheme="minorEastAsia"/>
          <w:kern w:val="2"/>
          <w:sz w:val="22"/>
          <w:szCs w:val="22"/>
          <w:lang w:eastAsia="en-US"/>
          <w14:ligatures w14:val="standardContextual"/>
        </w:rPr>
        <w:t xml:space="preserve">, tātad </w:t>
      </w:r>
      <w:r w:rsidR="003C661E" w:rsidRPr="007F26AE">
        <w:rPr>
          <w:rFonts w:eastAsiaTheme="minorEastAsia"/>
          <w:kern w:val="2"/>
          <w:sz w:val="22"/>
          <w:szCs w:val="22"/>
          <w:lang w:eastAsia="en-US"/>
          <w14:ligatures w14:val="standardContextual"/>
        </w:rPr>
        <w:t>fēcēs konstatē</w:t>
      </w:r>
      <w:r w:rsidR="00052425" w:rsidRPr="007F26AE">
        <w:rPr>
          <w:rFonts w:eastAsiaTheme="minorEastAsia"/>
          <w:kern w:val="2"/>
          <w:sz w:val="22"/>
          <w:szCs w:val="22"/>
          <w:lang w:eastAsia="en-US"/>
          <w14:ligatures w14:val="standardContextual"/>
        </w:rPr>
        <w:t>ta</w:t>
      </w:r>
      <w:r w:rsidR="003C661E" w:rsidRPr="007F26AE">
        <w:rPr>
          <w:rFonts w:eastAsiaTheme="minorEastAsia"/>
          <w:kern w:val="2"/>
          <w:sz w:val="22"/>
          <w:szCs w:val="22"/>
          <w:lang w:eastAsia="en-US"/>
          <w14:ligatures w14:val="standardContextual"/>
        </w:rPr>
        <w:t xml:space="preserve"> slēpto asiņu klātbūtn</w:t>
      </w:r>
      <w:r w:rsidR="00052425" w:rsidRPr="007F26AE">
        <w:rPr>
          <w:rFonts w:eastAsiaTheme="minorEastAsia"/>
          <w:kern w:val="2"/>
          <w:sz w:val="22"/>
          <w:szCs w:val="22"/>
          <w:lang w:eastAsia="en-US"/>
          <w14:ligatures w14:val="standardContextual"/>
        </w:rPr>
        <w:t>e</w:t>
      </w:r>
      <w:r w:rsidR="003C661E" w:rsidRPr="007F26AE">
        <w:rPr>
          <w:rFonts w:eastAsiaTheme="minorEastAsia"/>
          <w:kern w:val="2"/>
          <w:sz w:val="22"/>
          <w:szCs w:val="22"/>
          <w:lang w:eastAsia="en-US"/>
          <w14:ligatures w14:val="standardContextual"/>
        </w:rPr>
        <w:t xml:space="preserve">. </w:t>
      </w:r>
    </w:p>
    <w:p w14:paraId="4CF8C058" w14:textId="2288052C" w:rsidR="00BE5BEF" w:rsidRPr="007F26AE" w:rsidRDefault="00BA2B5E" w:rsidP="10D0E817">
      <w:pPr>
        <w:pStyle w:val="msonormal804d7de8fd46f06a46511c7c60d1535e"/>
        <w:shd w:val="clear" w:color="auto" w:fill="FFFFFF" w:themeFill="background1"/>
        <w:spacing w:after="0"/>
        <w:rPr>
          <w:rFonts w:eastAsiaTheme="minorEastAsia"/>
          <w:b/>
          <w:bCs/>
          <w:kern w:val="2"/>
          <w:sz w:val="22"/>
          <w:szCs w:val="22"/>
          <w:lang w:eastAsia="en-US"/>
          <w14:ligatures w14:val="standardContextual"/>
        </w:rPr>
      </w:pPr>
      <w:r w:rsidRPr="007F26AE">
        <w:rPr>
          <w:rFonts w:eastAsiaTheme="minorEastAsia"/>
          <w:b/>
          <w:bCs/>
          <w:kern w:val="2"/>
          <w:sz w:val="22"/>
          <w:szCs w:val="22"/>
          <w:lang w:eastAsia="en-US"/>
          <w14:ligatures w14:val="standardContextual"/>
        </w:rPr>
        <w:t>P</w:t>
      </w:r>
      <w:r w:rsidR="00BE5BEF" w:rsidRPr="007F26AE">
        <w:rPr>
          <w:rFonts w:eastAsiaTheme="minorEastAsia"/>
          <w:b/>
          <w:bCs/>
          <w:kern w:val="2"/>
          <w:sz w:val="22"/>
          <w:szCs w:val="22"/>
          <w:lang w:eastAsia="en-US"/>
          <w14:ligatures w14:val="standardContextual"/>
        </w:rPr>
        <w:t xml:space="preserve">irmsvēža </w:t>
      </w:r>
      <w:r w:rsidRPr="007F26AE">
        <w:rPr>
          <w:rFonts w:eastAsiaTheme="minorEastAsia"/>
          <w:b/>
          <w:bCs/>
          <w:kern w:val="2"/>
          <w:sz w:val="22"/>
          <w:szCs w:val="22"/>
          <w:lang w:eastAsia="en-US"/>
          <w14:ligatures w14:val="standardContextual"/>
        </w:rPr>
        <w:t xml:space="preserve">izmaiņas krūtī </w:t>
      </w:r>
    </w:p>
    <w:p w14:paraId="0E7D1A59" w14:textId="583F12A5" w:rsidR="00005AF7" w:rsidRPr="007F26AE" w:rsidRDefault="002C029D" w:rsidP="00EC5C4A">
      <w:pPr>
        <w:jc w:val="both"/>
        <w:rPr>
          <w:rFonts w:ascii="Times New Roman" w:hAnsi="Times New Roman" w:cs="Times New Roman"/>
          <w:lang w:val="lv-LV"/>
        </w:rPr>
      </w:pPr>
      <w:r w:rsidRPr="007F26AE">
        <w:rPr>
          <w:rFonts w:ascii="Times New Roman" w:hAnsi="Times New Roman" w:cs="Times New Roman"/>
          <w:lang w:val="lv-LV"/>
        </w:rPr>
        <w:t>Krūts vēža pirmsvēža stāvokli</w:t>
      </w:r>
      <w:r w:rsidR="00B92852" w:rsidRPr="007F26AE">
        <w:rPr>
          <w:rFonts w:ascii="Times New Roman" w:hAnsi="Times New Roman" w:cs="Times New Roman"/>
          <w:lang w:val="lv-LV"/>
        </w:rPr>
        <w:t>s</w:t>
      </w:r>
      <w:r w:rsidRPr="007F26AE">
        <w:rPr>
          <w:rFonts w:ascii="Times New Roman" w:hAnsi="Times New Roman" w:cs="Times New Roman"/>
          <w:lang w:val="lv-LV"/>
        </w:rPr>
        <w:t xml:space="preserve"> </w:t>
      </w:r>
      <w:r w:rsidR="00B92852" w:rsidRPr="007F26AE">
        <w:rPr>
          <w:rFonts w:ascii="Times New Roman" w:hAnsi="Times New Roman" w:cs="Times New Roman"/>
          <w:lang w:val="lv-LV"/>
        </w:rPr>
        <w:t>jeb</w:t>
      </w:r>
      <w:r w:rsidRPr="007F26AE">
        <w:rPr>
          <w:rFonts w:ascii="Times New Roman" w:hAnsi="Times New Roman" w:cs="Times New Roman"/>
          <w:lang w:val="lv-LV"/>
        </w:rPr>
        <w:t xml:space="preserve"> d</w:t>
      </w:r>
      <w:r w:rsidR="10D0E817" w:rsidRPr="007F26AE">
        <w:rPr>
          <w:rFonts w:ascii="Times New Roman" w:hAnsi="Times New Roman" w:cs="Times New Roman"/>
          <w:lang w:val="lv-LV"/>
        </w:rPr>
        <w:t>uktāl</w:t>
      </w:r>
      <w:r w:rsidR="00B92852" w:rsidRPr="007F26AE">
        <w:rPr>
          <w:rFonts w:ascii="Times New Roman" w:hAnsi="Times New Roman" w:cs="Times New Roman"/>
          <w:lang w:val="lv-LV"/>
        </w:rPr>
        <w:t>ā</w:t>
      </w:r>
      <w:r w:rsidR="10D0E817" w:rsidRPr="007F26AE">
        <w:rPr>
          <w:rFonts w:ascii="Times New Roman" w:hAnsi="Times New Roman" w:cs="Times New Roman"/>
          <w:lang w:val="lv-LV"/>
        </w:rPr>
        <w:t xml:space="preserve"> karcinom</w:t>
      </w:r>
      <w:r w:rsidR="00B92852" w:rsidRPr="007F26AE">
        <w:rPr>
          <w:rFonts w:ascii="Times New Roman" w:hAnsi="Times New Roman" w:cs="Times New Roman"/>
          <w:lang w:val="lv-LV"/>
        </w:rPr>
        <w:t>a</w:t>
      </w:r>
      <w:r w:rsidR="10D0E817" w:rsidRPr="007F26AE">
        <w:rPr>
          <w:rFonts w:ascii="Times New Roman" w:hAnsi="Times New Roman" w:cs="Times New Roman"/>
          <w:lang w:val="lv-LV"/>
        </w:rPr>
        <w:t xml:space="preserve"> </w:t>
      </w:r>
      <w:r w:rsidR="10D0E817" w:rsidRPr="007F26AE">
        <w:rPr>
          <w:rFonts w:ascii="Times New Roman" w:hAnsi="Times New Roman" w:cs="Times New Roman"/>
          <w:i/>
          <w:iCs/>
          <w:lang w:val="lv-LV"/>
        </w:rPr>
        <w:t>in situ</w:t>
      </w:r>
      <w:r w:rsidR="10D0E817" w:rsidRPr="007F26AE">
        <w:rPr>
          <w:rFonts w:ascii="Times New Roman" w:hAnsi="Times New Roman" w:cs="Times New Roman"/>
          <w:lang w:val="lv-LV"/>
        </w:rPr>
        <w:t xml:space="preserve"> ir patoloģiskas šūnas piena izvadkanālu gļotādā. Lai gan tā tiek uzskatīta par neinvazīvu krūts vēža formu, tā var kļūt invazīva, ja netiek ārstēta, proti, karcinoma var izplatīties arī apkārtējos krūts audos vai citos orgānos – aknās, kaulos un citur. </w:t>
      </w:r>
      <w:r w:rsidR="00803B29" w:rsidRPr="007F26AE">
        <w:rPr>
          <w:rFonts w:ascii="Times New Roman" w:hAnsi="Times New Roman" w:cs="Times New Roman"/>
          <w:lang w:val="lv-LV"/>
        </w:rPr>
        <w:t>Šo karcinomu</w:t>
      </w:r>
      <w:r w:rsidR="10D0E817" w:rsidRPr="007F26AE">
        <w:rPr>
          <w:rFonts w:ascii="Times New Roman" w:hAnsi="Times New Roman" w:cs="Times New Roman"/>
          <w:lang w:val="lv-LV"/>
        </w:rPr>
        <w:t xml:space="preserve"> parasti atklāj, veicot krūts rentgenoloģisku izmeklējumu – mamogrāfiju. Arī šis pirmsvēža stāvoklis parasti nerada īpašas sūdzības, tieši tādēļ regulāra mamogrāfijas veikšana ik pēc diviem gadiem visām 50 gadus sasniegušajām sievietēm ir tik būtiska, jo ir praktiski vienīgais veids, kā  to  atklāt agrīnā stadijā. Tieši novēlota diagnostika ir viens no galvenajiem iemesliem, kādēļ Latvij</w:t>
      </w:r>
      <w:r w:rsidR="007E1B5C" w:rsidRPr="007F26AE">
        <w:rPr>
          <w:rFonts w:ascii="Times New Roman" w:hAnsi="Times New Roman" w:cs="Times New Roman"/>
          <w:lang w:val="lv-LV"/>
        </w:rPr>
        <w:t>as</w:t>
      </w:r>
      <w:r w:rsidR="10D0E817" w:rsidRPr="007F26AE">
        <w:rPr>
          <w:rFonts w:ascii="Times New Roman" w:hAnsi="Times New Roman" w:cs="Times New Roman"/>
          <w:lang w:val="lv-LV"/>
        </w:rPr>
        <w:t xml:space="preserve"> sievietēm krūts vēzis ir viens no biežākajiem priekšlaicīgas nāves cēloņiem.</w:t>
      </w:r>
    </w:p>
    <w:p w14:paraId="57D690BB" w14:textId="376FDFF9" w:rsidR="00555A4E" w:rsidRPr="007F26AE" w:rsidRDefault="00EB617A" w:rsidP="00005AF7">
      <w:pPr>
        <w:pStyle w:val="msonormal804d7de8fd46f06a46511c7c60d1535e"/>
        <w:shd w:val="clear" w:color="auto" w:fill="FFFFFF"/>
        <w:spacing w:after="0"/>
        <w:jc w:val="both"/>
        <w:rPr>
          <w:rFonts w:eastAsiaTheme="minorHAnsi"/>
          <w:b/>
          <w:bCs/>
          <w:kern w:val="2"/>
          <w:sz w:val="22"/>
          <w:szCs w:val="22"/>
          <w:lang w:eastAsia="en-US"/>
          <w14:ligatures w14:val="standardContextual"/>
        </w:rPr>
      </w:pPr>
      <w:r w:rsidRPr="007F26AE">
        <w:rPr>
          <w:rFonts w:eastAsiaTheme="minorHAnsi"/>
          <w:b/>
          <w:bCs/>
          <w:kern w:val="2"/>
          <w:sz w:val="22"/>
          <w:szCs w:val="22"/>
          <w:lang w:eastAsia="en-US"/>
          <w14:ligatures w14:val="standardContextual"/>
        </w:rPr>
        <w:t>P</w:t>
      </w:r>
      <w:r w:rsidR="00937815" w:rsidRPr="007F26AE">
        <w:rPr>
          <w:rFonts w:eastAsiaTheme="minorHAnsi"/>
          <w:b/>
          <w:bCs/>
          <w:kern w:val="2"/>
          <w:sz w:val="22"/>
          <w:szCs w:val="22"/>
          <w:lang w:eastAsia="en-US"/>
          <w14:ligatures w14:val="standardContextual"/>
        </w:rPr>
        <w:t>irmsvēža stāvokļ</w:t>
      </w:r>
      <w:r w:rsidRPr="007F26AE">
        <w:rPr>
          <w:rFonts w:eastAsiaTheme="minorHAnsi"/>
          <w:b/>
          <w:bCs/>
          <w:kern w:val="2"/>
          <w:sz w:val="22"/>
          <w:szCs w:val="22"/>
          <w:lang w:eastAsia="en-US"/>
          <w14:ligatures w14:val="standardContextual"/>
        </w:rPr>
        <w:t xml:space="preserve">us </w:t>
      </w:r>
      <w:r w:rsidR="001559AA" w:rsidRPr="007F26AE">
        <w:rPr>
          <w:rFonts w:eastAsiaTheme="minorHAnsi"/>
          <w:b/>
          <w:bCs/>
          <w:kern w:val="2"/>
          <w:sz w:val="22"/>
          <w:szCs w:val="22"/>
          <w:lang w:eastAsia="en-US"/>
          <w14:ligatures w14:val="standardContextual"/>
        </w:rPr>
        <w:t>neatklājot</w:t>
      </w:r>
      <w:r w:rsidRPr="007F26AE">
        <w:rPr>
          <w:rFonts w:eastAsiaTheme="minorHAnsi"/>
          <w:b/>
          <w:bCs/>
          <w:kern w:val="2"/>
          <w:sz w:val="22"/>
          <w:szCs w:val="22"/>
          <w:lang w:eastAsia="en-US"/>
          <w14:ligatures w14:val="standardContextual"/>
        </w:rPr>
        <w:t>, riskējam ar ļaundabīgu slimību</w:t>
      </w:r>
    </w:p>
    <w:p w14:paraId="472B78B9" w14:textId="6F2B44AD" w:rsidR="00D63B3B" w:rsidRPr="007F26AE" w:rsidRDefault="00D63B3B" w:rsidP="00214318">
      <w:pPr>
        <w:jc w:val="both"/>
        <w:rPr>
          <w:rFonts w:ascii="Times New Roman" w:hAnsi="Times New Roman" w:cs="Times New Roman"/>
          <w:lang w:val="lv-LV"/>
        </w:rPr>
      </w:pPr>
      <w:r w:rsidRPr="007F26AE">
        <w:rPr>
          <w:rFonts w:ascii="Times New Roman" w:hAnsi="Times New Roman" w:cs="Times New Roman"/>
          <w:lang w:val="lv-LV"/>
        </w:rPr>
        <w:t xml:space="preserve">Tas, cik ilgā laikā </w:t>
      </w:r>
      <w:r w:rsidR="00425AE1" w:rsidRPr="007F26AE">
        <w:rPr>
          <w:rFonts w:ascii="Times New Roman" w:hAnsi="Times New Roman" w:cs="Times New Roman"/>
          <w:lang w:val="lv-LV"/>
        </w:rPr>
        <w:t>nepamanīti un neārstēti  pirmsvēža stāvokļi attīstīsies par ļaundabīgu audzēju</w:t>
      </w:r>
      <w:r w:rsidRPr="007F26AE">
        <w:rPr>
          <w:rFonts w:ascii="Times New Roman" w:hAnsi="Times New Roman" w:cs="Times New Roman"/>
          <w:lang w:val="lv-LV"/>
        </w:rPr>
        <w:t>, katram vēža veidam atšķiras</w:t>
      </w:r>
      <w:r w:rsidR="003474D7" w:rsidRPr="007F26AE">
        <w:rPr>
          <w:rFonts w:ascii="Times New Roman" w:hAnsi="Times New Roman" w:cs="Times New Roman"/>
          <w:lang w:val="lv-LV"/>
        </w:rPr>
        <w:t xml:space="preserve"> – d</w:t>
      </w:r>
      <w:r w:rsidRPr="007F26AE">
        <w:rPr>
          <w:rFonts w:ascii="Times New Roman" w:hAnsi="Times New Roman" w:cs="Times New Roman"/>
          <w:lang w:val="lv-LV"/>
        </w:rPr>
        <w:t>ažos</w:t>
      </w:r>
      <w:r w:rsidR="003474D7" w:rsidRPr="007F26AE">
        <w:rPr>
          <w:rFonts w:ascii="Times New Roman" w:hAnsi="Times New Roman" w:cs="Times New Roman"/>
          <w:lang w:val="lv-LV"/>
        </w:rPr>
        <w:t xml:space="preserve"> </w:t>
      </w:r>
      <w:r w:rsidRPr="007F26AE">
        <w:rPr>
          <w:rFonts w:ascii="Times New Roman" w:hAnsi="Times New Roman" w:cs="Times New Roman"/>
          <w:lang w:val="lv-LV"/>
        </w:rPr>
        <w:t xml:space="preserve">gadījumos vēzis attīstās ātri, bet citos var paiet gadi, līdz patoloģiskās šūnas kļūst ļaundabīgas. Arī </w:t>
      </w:r>
      <w:r w:rsidR="003474D7" w:rsidRPr="007F26AE">
        <w:rPr>
          <w:rFonts w:ascii="Times New Roman" w:hAnsi="Times New Roman" w:cs="Times New Roman"/>
          <w:lang w:val="lv-LV"/>
        </w:rPr>
        <w:t>dažādi dzīvesveida</w:t>
      </w:r>
      <w:r w:rsidRPr="007F26AE">
        <w:rPr>
          <w:rFonts w:ascii="Times New Roman" w:hAnsi="Times New Roman" w:cs="Times New Roman"/>
          <w:lang w:val="lv-LV"/>
        </w:rPr>
        <w:t xml:space="preserve"> faktori, piemēram, smēķēšana vai nepietiekamas fiziskās aktivitātes, var ietekmēt to, cik ātri pirmsvēža šūnas attīstās par vēzi.</w:t>
      </w:r>
      <w:r w:rsidR="00214318" w:rsidRPr="007F26AE">
        <w:rPr>
          <w:rFonts w:ascii="Times New Roman" w:hAnsi="Times New Roman" w:cs="Times New Roman"/>
          <w:lang w:val="lv-LV"/>
        </w:rPr>
        <w:t xml:space="preserve"> </w:t>
      </w:r>
      <w:r w:rsidRPr="007F26AE">
        <w:rPr>
          <w:rFonts w:ascii="Times New Roman" w:hAnsi="Times New Roman" w:cs="Times New Roman"/>
          <w:lang w:val="lv-LV"/>
        </w:rPr>
        <w:t>Tieši tāpēc ir svarīgi regulāri veikt skrīningu</w:t>
      </w:r>
      <w:r w:rsidR="006D4A1E" w:rsidRPr="007F26AE">
        <w:rPr>
          <w:rFonts w:ascii="Times New Roman" w:hAnsi="Times New Roman" w:cs="Times New Roman"/>
          <w:lang w:val="lv-LV"/>
        </w:rPr>
        <w:t>. Jāatceras arī tas, ka ar izmeklējuma veikšanu vēl nekas nebe</w:t>
      </w:r>
      <w:r w:rsidR="0030054C" w:rsidRPr="007F26AE">
        <w:rPr>
          <w:rFonts w:ascii="Times New Roman" w:hAnsi="Times New Roman" w:cs="Times New Roman"/>
          <w:lang w:val="lv-LV"/>
        </w:rPr>
        <w:t>i</w:t>
      </w:r>
      <w:r w:rsidR="006D4A1E" w:rsidRPr="007F26AE">
        <w:rPr>
          <w:rFonts w:ascii="Times New Roman" w:hAnsi="Times New Roman" w:cs="Times New Roman"/>
          <w:lang w:val="lv-LV"/>
        </w:rPr>
        <w:t xml:space="preserve">dzas </w:t>
      </w:r>
      <w:r w:rsidR="0030054C" w:rsidRPr="007F26AE">
        <w:rPr>
          <w:rFonts w:ascii="Times New Roman" w:hAnsi="Times New Roman" w:cs="Times New Roman"/>
          <w:lang w:val="lv-LV"/>
        </w:rPr>
        <w:t>–</w:t>
      </w:r>
      <w:r w:rsidR="006D4A1E" w:rsidRPr="007F26AE">
        <w:rPr>
          <w:rFonts w:ascii="Times New Roman" w:hAnsi="Times New Roman" w:cs="Times New Roman"/>
          <w:lang w:val="lv-LV"/>
        </w:rPr>
        <w:t xml:space="preserve"> </w:t>
      </w:r>
      <w:r w:rsidR="0030054C" w:rsidRPr="007F26AE">
        <w:rPr>
          <w:rFonts w:ascii="Times New Roman" w:hAnsi="Times New Roman" w:cs="Times New Roman"/>
          <w:lang w:val="lv-LV"/>
        </w:rPr>
        <w:t xml:space="preserve">ir jāsaņem </w:t>
      </w:r>
      <w:r w:rsidR="00D5463E" w:rsidRPr="007F26AE">
        <w:rPr>
          <w:rFonts w:ascii="Times New Roman" w:hAnsi="Times New Roman" w:cs="Times New Roman"/>
          <w:lang w:val="lv-LV"/>
        </w:rPr>
        <w:t xml:space="preserve">izmeklējuma rezultāts un jāseko </w:t>
      </w:r>
      <w:r w:rsidR="009F726B" w:rsidRPr="007F26AE">
        <w:rPr>
          <w:rFonts w:ascii="Times New Roman" w:hAnsi="Times New Roman" w:cs="Times New Roman"/>
          <w:lang w:val="lv-LV"/>
        </w:rPr>
        <w:t xml:space="preserve">tajā </w:t>
      </w:r>
      <w:r w:rsidR="00434BAC" w:rsidRPr="007F26AE">
        <w:rPr>
          <w:rFonts w:ascii="Times New Roman" w:hAnsi="Times New Roman" w:cs="Times New Roman"/>
          <w:lang w:val="lv-LV"/>
        </w:rPr>
        <w:t>sniegtajām</w:t>
      </w:r>
      <w:r w:rsidR="009F726B" w:rsidRPr="007F26AE">
        <w:rPr>
          <w:rFonts w:ascii="Times New Roman" w:hAnsi="Times New Roman" w:cs="Times New Roman"/>
          <w:lang w:val="lv-LV"/>
        </w:rPr>
        <w:t xml:space="preserve"> </w:t>
      </w:r>
      <w:r w:rsidR="00AB64DA" w:rsidRPr="007F26AE">
        <w:rPr>
          <w:rFonts w:ascii="Times New Roman" w:hAnsi="Times New Roman" w:cs="Times New Roman"/>
          <w:lang w:val="lv-LV"/>
        </w:rPr>
        <w:t xml:space="preserve">tālākajām </w:t>
      </w:r>
      <w:r w:rsidRPr="007F26AE">
        <w:rPr>
          <w:rFonts w:ascii="Times New Roman" w:hAnsi="Times New Roman" w:cs="Times New Roman"/>
          <w:lang w:val="lv-LV"/>
        </w:rPr>
        <w:t xml:space="preserve">norādēm. </w:t>
      </w:r>
      <w:r w:rsidR="00772D87" w:rsidRPr="007F26AE">
        <w:rPr>
          <w:rFonts w:ascii="Times New Roman" w:hAnsi="Times New Roman" w:cs="Times New Roman"/>
          <w:lang w:val="lv-LV"/>
        </w:rPr>
        <w:t xml:space="preserve">Ja būs nepieciešami tālāki izmeklējumi, </w:t>
      </w:r>
      <w:r w:rsidR="00C66391" w:rsidRPr="007F26AE">
        <w:rPr>
          <w:rFonts w:ascii="Times New Roman" w:hAnsi="Times New Roman" w:cs="Times New Roman"/>
          <w:lang w:val="lv-LV"/>
        </w:rPr>
        <w:t>skrīninga atbildē tie būs minēti</w:t>
      </w:r>
      <w:r w:rsidR="00D41D27" w:rsidRPr="007F26AE">
        <w:rPr>
          <w:rFonts w:ascii="Times New Roman" w:hAnsi="Times New Roman" w:cs="Times New Roman"/>
          <w:lang w:val="lv-LV"/>
        </w:rPr>
        <w:t>, tāp</w:t>
      </w:r>
      <w:r w:rsidR="00740555" w:rsidRPr="007F26AE">
        <w:rPr>
          <w:rFonts w:ascii="Times New Roman" w:hAnsi="Times New Roman" w:cs="Times New Roman"/>
          <w:lang w:val="lv-LV"/>
        </w:rPr>
        <w:t>a</w:t>
      </w:r>
      <w:r w:rsidR="00D41D27" w:rsidRPr="007F26AE">
        <w:rPr>
          <w:rFonts w:ascii="Times New Roman" w:hAnsi="Times New Roman" w:cs="Times New Roman"/>
          <w:lang w:val="lv-LV"/>
        </w:rPr>
        <w:t>t arī iestā</w:t>
      </w:r>
      <w:r w:rsidR="00B9364F" w:rsidRPr="007F26AE">
        <w:rPr>
          <w:rFonts w:ascii="Times New Roman" w:hAnsi="Times New Roman" w:cs="Times New Roman"/>
          <w:lang w:val="lv-LV"/>
        </w:rPr>
        <w:t xml:space="preserve">žu saraksts, kur tos iespējams veikt. </w:t>
      </w:r>
      <w:r w:rsidR="00654ED9" w:rsidRPr="007F26AE">
        <w:rPr>
          <w:rFonts w:ascii="Times New Roman" w:hAnsi="Times New Roman" w:cs="Times New Roman"/>
          <w:lang w:val="lv-LV"/>
        </w:rPr>
        <w:t xml:space="preserve">Pats svarīgākais – </w:t>
      </w:r>
      <w:r w:rsidR="00AB64DA" w:rsidRPr="007F26AE">
        <w:rPr>
          <w:rFonts w:ascii="Times New Roman" w:hAnsi="Times New Roman" w:cs="Times New Roman"/>
          <w:lang w:val="lv-LV"/>
        </w:rPr>
        <w:t>u</w:t>
      </w:r>
      <w:r w:rsidRPr="007F26AE">
        <w:rPr>
          <w:rFonts w:ascii="Times New Roman" w:hAnsi="Times New Roman" w:cs="Times New Roman"/>
          <w:lang w:val="lv-LV"/>
        </w:rPr>
        <w:t>z</w:t>
      </w:r>
      <w:r w:rsidR="00654ED9" w:rsidRPr="007F26AE">
        <w:rPr>
          <w:rFonts w:ascii="Times New Roman" w:hAnsi="Times New Roman" w:cs="Times New Roman"/>
          <w:lang w:val="lv-LV"/>
        </w:rPr>
        <w:t xml:space="preserve"> </w:t>
      </w:r>
      <w:r w:rsidRPr="007F26AE">
        <w:rPr>
          <w:rFonts w:ascii="Times New Roman" w:hAnsi="Times New Roman" w:cs="Times New Roman"/>
          <w:lang w:val="lv-LV"/>
        </w:rPr>
        <w:t>skrīningu jādodas arī tad, ja cilvēks jūtas pilnīgi vesels</w:t>
      </w:r>
      <w:r w:rsidR="00654ED9" w:rsidRPr="007F26AE">
        <w:rPr>
          <w:rFonts w:ascii="Times New Roman" w:hAnsi="Times New Roman" w:cs="Times New Roman"/>
          <w:lang w:val="lv-LV"/>
        </w:rPr>
        <w:t xml:space="preserve">, </w:t>
      </w:r>
      <w:r w:rsidR="00C10E9D" w:rsidRPr="007F26AE">
        <w:rPr>
          <w:rFonts w:ascii="Times New Roman" w:hAnsi="Times New Roman" w:cs="Times New Roman"/>
          <w:lang w:val="lv-LV"/>
        </w:rPr>
        <w:t>jo</w:t>
      </w:r>
      <w:r w:rsidR="00AB64DA" w:rsidRPr="007F26AE">
        <w:rPr>
          <w:rFonts w:ascii="Times New Roman" w:hAnsi="Times New Roman" w:cs="Times New Roman"/>
          <w:lang w:val="lv-LV"/>
        </w:rPr>
        <w:t xml:space="preserve"> </w:t>
      </w:r>
      <w:r w:rsidR="00C10E9D" w:rsidRPr="007F26AE">
        <w:rPr>
          <w:rFonts w:ascii="Times New Roman" w:hAnsi="Times New Roman" w:cs="Times New Roman"/>
          <w:lang w:val="lv-LV"/>
        </w:rPr>
        <w:t>skrīninga pamatideja ir regulāri pārbaudīt veselus cilvēkus bez sūdzībām, lai atklātu slimību visagrīnākajā stadijā, kad t</w:t>
      </w:r>
      <w:r w:rsidR="00EF7107" w:rsidRPr="007F26AE">
        <w:rPr>
          <w:rFonts w:ascii="Times New Roman" w:hAnsi="Times New Roman" w:cs="Times New Roman"/>
          <w:lang w:val="lv-LV"/>
        </w:rPr>
        <w:t>ā ir visvieglāk ārstējama.</w:t>
      </w:r>
    </w:p>
    <w:p w14:paraId="61D37BE0" w14:textId="42907D94" w:rsidR="00555A4E" w:rsidRPr="007F26AE" w:rsidRDefault="00C10E9D" w:rsidP="007D26B3">
      <w:pPr>
        <w:rPr>
          <w:rFonts w:ascii="Times New Roman" w:hAnsi="Times New Roman" w:cs="Times New Roman"/>
          <w:b/>
          <w:bCs/>
          <w:lang w:val="lv-LV"/>
        </w:rPr>
      </w:pPr>
      <w:r w:rsidRPr="007F26AE">
        <w:rPr>
          <w:rFonts w:ascii="Times New Roman" w:hAnsi="Times New Roman" w:cs="Times New Roman"/>
          <w:b/>
          <w:bCs/>
          <w:lang w:val="lv-LV"/>
        </w:rPr>
        <w:t>Kāpēc cilvēki neveic skrīninga izmeklējumus?</w:t>
      </w:r>
    </w:p>
    <w:p w14:paraId="3E9AF202" w14:textId="1CEEB61C" w:rsidR="00FC6D48" w:rsidRPr="007F26AE" w:rsidRDefault="007D26B3" w:rsidP="005F6171">
      <w:pPr>
        <w:jc w:val="both"/>
        <w:rPr>
          <w:rFonts w:ascii="Times New Roman" w:hAnsi="Times New Roman" w:cs="Times New Roman"/>
          <w:lang w:val="lv-LV"/>
        </w:rPr>
      </w:pPr>
      <w:r w:rsidRPr="007F26AE">
        <w:rPr>
          <w:rFonts w:ascii="Times New Roman" w:hAnsi="Times New Roman" w:cs="Times New Roman"/>
          <w:lang w:val="lv-LV"/>
        </w:rPr>
        <w:t>Neraugoties uz skrīninga nozīmi, daudzi cilvēki</w:t>
      </w:r>
      <w:r w:rsidR="00183027" w:rsidRPr="007F26AE">
        <w:rPr>
          <w:rFonts w:ascii="Times New Roman" w:hAnsi="Times New Roman" w:cs="Times New Roman"/>
          <w:lang w:val="lv-LV"/>
        </w:rPr>
        <w:t xml:space="preserve"> šos profilaktiskos, dzīvību potenciāli glābjošos izmeklējumus neveic</w:t>
      </w:r>
      <w:r w:rsidRPr="007F26AE">
        <w:rPr>
          <w:rFonts w:ascii="Times New Roman" w:hAnsi="Times New Roman" w:cs="Times New Roman"/>
          <w:lang w:val="lv-LV"/>
        </w:rPr>
        <w:t xml:space="preserve">. </w:t>
      </w:r>
      <w:r w:rsidR="00AE2F0E" w:rsidRPr="007F26AE">
        <w:rPr>
          <w:rFonts w:ascii="Times New Roman" w:hAnsi="Times New Roman" w:cs="Times New Roman"/>
          <w:lang w:val="lv-LV"/>
        </w:rPr>
        <w:t>Starp dažādajiem iemesliem, ko pacienti min,</w:t>
      </w:r>
      <w:r w:rsidRPr="007F26AE">
        <w:rPr>
          <w:rFonts w:ascii="Times New Roman" w:hAnsi="Times New Roman" w:cs="Times New Roman"/>
          <w:lang w:val="lv-LV"/>
        </w:rPr>
        <w:t xml:space="preserve"> </w:t>
      </w:r>
      <w:r w:rsidR="00E56440" w:rsidRPr="007F26AE">
        <w:rPr>
          <w:rFonts w:ascii="Times New Roman" w:hAnsi="Times New Roman" w:cs="Times New Roman"/>
          <w:lang w:val="lv-LV"/>
        </w:rPr>
        <w:t xml:space="preserve">viens no </w:t>
      </w:r>
      <w:r w:rsidRPr="007F26AE">
        <w:rPr>
          <w:rFonts w:ascii="Times New Roman" w:hAnsi="Times New Roman" w:cs="Times New Roman"/>
          <w:lang w:val="lv-LV"/>
        </w:rPr>
        <w:t>izplatītāk</w:t>
      </w:r>
      <w:r w:rsidR="00E56440" w:rsidRPr="007F26AE">
        <w:rPr>
          <w:rFonts w:ascii="Times New Roman" w:hAnsi="Times New Roman" w:cs="Times New Roman"/>
          <w:lang w:val="lv-LV"/>
        </w:rPr>
        <w:t>ajiem</w:t>
      </w:r>
      <w:r w:rsidRPr="007F26AE">
        <w:rPr>
          <w:rFonts w:ascii="Times New Roman" w:hAnsi="Times New Roman" w:cs="Times New Roman"/>
          <w:lang w:val="lv-LV"/>
        </w:rPr>
        <w:t xml:space="preserve"> ir bailes. </w:t>
      </w:r>
      <w:r w:rsidR="00E51648" w:rsidRPr="007F26AE">
        <w:rPr>
          <w:rFonts w:ascii="Times New Roman" w:hAnsi="Times New Roman" w:cs="Times New Roman"/>
          <w:lang w:val="lv-LV"/>
        </w:rPr>
        <w:t>Cilvēkiem ir bail uzzināt iespējamo vēža diagnozi vai arī bail no iespējamās ārstēšanas un parādībām, kas ar to saistītas</w:t>
      </w:r>
      <w:r w:rsidR="00AE2F0E" w:rsidRPr="007F26AE">
        <w:rPr>
          <w:rFonts w:ascii="Times New Roman" w:hAnsi="Times New Roman" w:cs="Times New Roman"/>
          <w:lang w:val="lv-LV"/>
        </w:rPr>
        <w:t xml:space="preserve">: sākot ar </w:t>
      </w:r>
      <w:r w:rsidR="00E51648" w:rsidRPr="007F26AE">
        <w:rPr>
          <w:rFonts w:ascii="Times New Roman" w:hAnsi="Times New Roman" w:cs="Times New Roman"/>
          <w:lang w:val="lv-LV"/>
        </w:rPr>
        <w:t xml:space="preserve"> matu </w:t>
      </w:r>
      <w:r w:rsidR="00A7368B" w:rsidRPr="007F26AE">
        <w:rPr>
          <w:rFonts w:ascii="Times New Roman" w:hAnsi="Times New Roman" w:cs="Times New Roman"/>
          <w:lang w:val="lv-LV"/>
        </w:rPr>
        <w:t xml:space="preserve">izkrišanu </w:t>
      </w:r>
      <w:r w:rsidR="00AE2F0E" w:rsidRPr="007F26AE">
        <w:rPr>
          <w:rFonts w:ascii="Times New Roman" w:hAnsi="Times New Roman" w:cs="Times New Roman"/>
          <w:lang w:val="lv-LV"/>
        </w:rPr>
        <w:t xml:space="preserve">un beidzot ar </w:t>
      </w:r>
      <w:r w:rsidR="00E51648" w:rsidRPr="007F26AE">
        <w:rPr>
          <w:rFonts w:ascii="Times New Roman" w:hAnsi="Times New Roman" w:cs="Times New Roman"/>
          <w:lang w:val="lv-LV"/>
        </w:rPr>
        <w:t>sociālo saikņu pārtrūkšan</w:t>
      </w:r>
      <w:r w:rsidR="00AE2F0E" w:rsidRPr="007F26AE">
        <w:rPr>
          <w:rFonts w:ascii="Times New Roman" w:hAnsi="Times New Roman" w:cs="Times New Roman"/>
          <w:lang w:val="lv-LV"/>
        </w:rPr>
        <w:t xml:space="preserve">u vai </w:t>
      </w:r>
      <w:r w:rsidR="00E51648" w:rsidRPr="007F26AE">
        <w:rPr>
          <w:rFonts w:ascii="Times New Roman" w:hAnsi="Times New Roman" w:cs="Times New Roman"/>
          <w:lang w:val="lv-LV"/>
        </w:rPr>
        <w:t>darba zaudēšan</w:t>
      </w:r>
      <w:r w:rsidR="00AE2F0E" w:rsidRPr="007F26AE">
        <w:rPr>
          <w:rFonts w:ascii="Times New Roman" w:hAnsi="Times New Roman" w:cs="Times New Roman"/>
          <w:lang w:val="lv-LV"/>
        </w:rPr>
        <w:t xml:space="preserve">u. </w:t>
      </w:r>
      <w:r w:rsidR="00A520C8" w:rsidRPr="007F26AE">
        <w:rPr>
          <w:rFonts w:ascii="Times New Roman" w:hAnsi="Times New Roman" w:cs="Times New Roman"/>
          <w:lang w:val="lv-LV"/>
        </w:rPr>
        <w:t xml:space="preserve">Acīmredzot </w:t>
      </w:r>
      <w:r w:rsidR="00AE2F0E" w:rsidRPr="007F26AE">
        <w:rPr>
          <w:rFonts w:ascii="Times New Roman" w:hAnsi="Times New Roman" w:cs="Times New Roman"/>
          <w:lang w:val="lv-LV"/>
        </w:rPr>
        <w:t>neap</w:t>
      </w:r>
      <w:r w:rsidR="009671AE" w:rsidRPr="007F26AE">
        <w:rPr>
          <w:rFonts w:ascii="Times New Roman" w:hAnsi="Times New Roman" w:cs="Times New Roman"/>
          <w:lang w:val="lv-LV"/>
        </w:rPr>
        <w:t>zi</w:t>
      </w:r>
      <w:r w:rsidR="00AE2F0E" w:rsidRPr="007F26AE">
        <w:rPr>
          <w:rFonts w:ascii="Times New Roman" w:hAnsi="Times New Roman" w:cs="Times New Roman"/>
          <w:lang w:val="lv-LV"/>
        </w:rPr>
        <w:t xml:space="preserve">nāti tiek izvēlēta neracionāla baiļu risināšanas pieeja </w:t>
      </w:r>
      <w:r w:rsidR="00250FAA" w:rsidRPr="007F26AE">
        <w:rPr>
          <w:rFonts w:ascii="Times New Roman" w:hAnsi="Times New Roman" w:cs="Times New Roman"/>
          <w:lang w:val="lv-LV"/>
        </w:rPr>
        <w:t>–</w:t>
      </w:r>
      <w:r w:rsidR="00AE2F0E" w:rsidRPr="007F26AE">
        <w:rPr>
          <w:rFonts w:ascii="Times New Roman" w:hAnsi="Times New Roman" w:cs="Times New Roman"/>
          <w:lang w:val="lv-LV"/>
        </w:rPr>
        <w:t xml:space="preserve"> izvairīšanās</w:t>
      </w:r>
      <w:r w:rsidR="00250FAA" w:rsidRPr="007F26AE">
        <w:rPr>
          <w:rFonts w:ascii="Times New Roman" w:hAnsi="Times New Roman" w:cs="Times New Roman"/>
          <w:lang w:val="lv-LV"/>
        </w:rPr>
        <w:t xml:space="preserve"> </w:t>
      </w:r>
      <w:r w:rsidR="00AE2F0E" w:rsidRPr="007F26AE">
        <w:rPr>
          <w:rFonts w:ascii="Times New Roman" w:hAnsi="Times New Roman" w:cs="Times New Roman"/>
          <w:lang w:val="lv-LV"/>
        </w:rPr>
        <w:t>no problēmas kā tādas.</w:t>
      </w:r>
      <w:r w:rsidR="005F6171" w:rsidRPr="007F26AE">
        <w:rPr>
          <w:rFonts w:ascii="Times New Roman" w:hAnsi="Times New Roman" w:cs="Times New Roman"/>
          <w:lang w:val="lv-LV"/>
        </w:rPr>
        <w:t xml:space="preserve"> Arī tas, ka veselības aprūpes iestāde cilvēkam šķiet pārāk tāla un nokļūšana tajā pārāk laikietilpīga vai dārga, kalpo par </w:t>
      </w:r>
      <w:r w:rsidR="00347770" w:rsidRPr="007F26AE">
        <w:rPr>
          <w:rFonts w:ascii="Times New Roman" w:hAnsi="Times New Roman" w:cs="Times New Roman"/>
          <w:lang w:val="lv-LV"/>
        </w:rPr>
        <w:t>iemeslu</w:t>
      </w:r>
      <w:r w:rsidR="005F6171" w:rsidRPr="007F26AE">
        <w:rPr>
          <w:rFonts w:ascii="Times New Roman" w:hAnsi="Times New Roman" w:cs="Times New Roman"/>
          <w:lang w:val="lv-LV"/>
        </w:rPr>
        <w:t xml:space="preserve">, lai uz skrīningu nedotos. </w:t>
      </w:r>
      <w:r w:rsidR="00FC6D48" w:rsidRPr="007F26AE">
        <w:rPr>
          <w:rFonts w:ascii="Times New Roman" w:hAnsi="Times New Roman" w:cs="Times New Roman"/>
          <w:lang w:val="lv-LV"/>
        </w:rPr>
        <w:t>Un, protams, ir cilvēki, kas skrīninga nepieciešamību neapzinās vai pārprot.</w:t>
      </w:r>
      <w:r w:rsidR="00894744" w:rsidRPr="007F26AE">
        <w:rPr>
          <w:rFonts w:ascii="Times New Roman" w:hAnsi="Times New Roman" w:cs="Times New Roman"/>
          <w:lang w:val="lv-LV"/>
        </w:rPr>
        <w:t xml:space="preserve"> Vēl joprojām ir daudz cilvēku, kas domā, ka skrīnings paredzēts tikai tiem, kam “kaut kas sāp”. </w:t>
      </w:r>
      <w:r w:rsidR="00C63985" w:rsidRPr="007F26AE">
        <w:rPr>
          <w:rFonts w:ascii="Times New Roman" w:hAnsi="Times New Roman" w:cs="Times New Roman"/>
          <w:lang w:val="lv-LV"/>
        </w:rPr>
        <w:t xml:space="preserve">Vai arī baidās no iespējamā diskomforta paša izmeklējuma laikā, lai gan </w:t>
      </w:r>
      <w:r w:rsidR="00B3659B" w:rsidRPr="007F26AE">
        <w:rPr>
          <w:rFonts w:ascii="Times New Roman" w:hAnsi="Times New Roman" w:cs="Times New Roman"/>
          <w:lang w:val="lv-LV"/>
        </w:rPr>
        <w:t>neviens no</w:t>
      </w:r>
      <w:r w:rsidR="00C63985" w:rsidRPr="007F26AE">
        <w:rPr>
          <w:rFonts w:ascii="Times New Roman" w:hAnsi="Times New Roman" w:cs="Times New Roman"/>
          <w:lang w:val="lv-LV"/>
        </w:rPr>
        <w:t xml:space="preserve"> skrīning</w:t>
      </w:r>
      <w:r w:rsidR="00B3659B" w:rsidRPr="007F26AE">
        <w:rPr>
          <w:rFonts w:ascii="Times New Roman" w:hAnsi="Times New Roman" w:cs="Times New Roman"/>
          <w:lang w:val="lv-LV"/>
        </w:rPr>
        <w:t>u</w:t>
      </w:r>
      <w:r w:rsidR="00C63985" w:rsidRPr="007F26AE">
        <w:rPr>
          <w:rFonts w:ascii="Times New Roman" w:hAnsi="Times New Roman" w:cs="Times New Roman"/>
          <w:lang w:val="lv-LV"/>
        </w:rPr>
        <w:t xml:space="preserve"> izmeklējumiem nav </w:t>
      </w:r>
      <w:r w:rsidR="00597BB6" w:rsidRPr="007F26AE">
        <w:rPr>
          <w:rFonts w:ascii="Times New Roman" w:hAnsi="Times New Roman" w:cs="Times New Roman"/>
          <w:lang w:val="lv-LV"/>
        </w:rPr>
        <w:t>pārmēru</w:t>
      </w:r>
      <w:r w:rsidR="00C63985" w:rsidRPr="007F26AE">
        <w:rPr>
          <w:rFonts w:ascii="Times New Roman" w:hAnsi="Times New Roman" w:cs="Times New Roman"/>
          <w:lang w:val="lv-LV"/>
        </w:rPr>
        <w:t xml:space="preserve"> nepatīkams.</w:t>
      </w:r>
    </w:p>
    <w:p w14:paraId="1C3C00CB" w14:textId="4513A2EA" w:rsidR="00555A4E" w:rsidRPr="007F26AE" w:rsidRDefault="00365276" w:rsidP="00937815">
      <w:pPr>
        <w:rPr>
          <w:rFonts w:ascii="Times New Roman" w:hAnsi="Times New Roman" w:cs="Times New Roman"/>
          <w:b/>
          <w:bCs/>
          <w:lang w:val="lv-LV"/>
        </w:rPr>
      </w:pPr>
      <w:r w:rsidRPr="007F26AE">
        <w:rPr>
          <w:rFonts w:ascii="Times New Roman" w:hAnsi="Times New Roman" w:cs="Times New Roman"/>
          <w:b/>
          <w:bCs/>
          <w:lang w:val="lv-LV"/>
        </w:rPr>
        <w:t>Pats svarīgākais – skrīnings glābj dzīvības</w:t>
      </w:r>
    </w:p>
    <w:p w14:paraId="6028DFC6" w14:textId="38C412B6" w:rsidR="005C174D" w:rsidRPr="007F26AE" w:rsidRDefault="00C20780" w:rsidP="0C54F95F">
      <w:pPr>
        <w:jc w:val="both"/>
        <w:rPr>
          <w:rFonts w:ascii="Times New Roman" w:hAnsi="Times New Roman" w:cs="Times New Roman"/>
          <w:lang w:val="lv-LV"/>
        </w:rPr>
      </w:pPr>
      <w:r w:rsidRPr="007F26AE">
        <w:rPr>
          <w:rFonts w:ascii="Times New Roman" w:hAnsi="Times New Roman" w:cs="Times New Roman"/>
          <w:lang w:val="lv-LV"/>
        </w:rPr>
        <w:t>S</w:t>
      </w:r>
      <w:r w:rsidR="00493B12" w:rsidRPr="007F26AE">
        <w:rPr>
          <w:rFonts w:ascii="Times New Roman" w:hAnsi="Times New Roman" w:cs="Times New Roman"/>
          <w:lang w:val="lv-LV"/>
        </w:rPr>
        <w:t xml:space="preserve">krīnings būtu jāuztver kā </w:t>
      </w:r>
      <w:r w:rsidR="004C7811" w:rsidRPr="007F26AE">
        <w:rPr>
          <w:rFonts w:ascii="Times New Roman" w:hAnsi="Times New Roman" w:cs="Times New Roman"/>
          <w:lang w:val="lv-LV"/>
        </w:rPr>
        <w:t xml:space="preserve">valsts apmaksāta </w:t>
      </w:r>
      <w:r w:rsidR="00493B12" w:rsidRPr="007F26AE">
        <w:rPr>
          <w:rFonts w:ascii="Times New Roman" w:hAnsi="Times New Roman" w:cs="Times New Roman"/>
          <w:lang w:val="lv-LV"/>
        </w:rPr>
        <w:t>iespēja rīkoties tad, kad vēl nekas nekaiš. Arī p</w:t>
      </w:r>
      <w:r w:rsidR="005C174D" w:rsidRPr="007F26AE">
        <w:rPr>
          <w:rFonts w:ascii="Times New Roman" w:hAnsi="Times New Roman" w:cs="Times New Roman"/>
          <w:lang w:val="lv-LV"/>
        </w:rPr>
        <w:t>irmsvēža stāvok</w:t>
      </w:r>
      <w:r w:rsidR="00493B12" w:rsidRPr="007F26AE">
        <w:rPr>
          <w:rFonts w:ascii="Times New Roman" w:hAnsi="Times New Roman" w:cs="Times New Roman"/>
          <w:lang w:val="lv-LV"/>
        </w:rPr>
        <w:t>lis i</w:t>
      </w:r>
      <w:r w:rsidR="005C174D" w:rsidRPr="007F26AE">
        <w:rPr>
          <w:rFonts w:ascii="Times New Roman" w:hAnsi="Times New Roman" w:cs="Times New Roman"/>
          <w:lang w:val="lv-LV"/>
        </w:rPr>
        <w:t xml:space="preserve">r </w:t>
      </w:r>
      <w:r w:rsidR="00493B12" w:rsidRPr="007F26AE">
        <w:rPr>
          <w:rFonts w:ascii="Times New Roman" w:hAnsi="Times New Roman" w:cs="Times New Roman"/>
          <w:lang w:val="lv-LV"/>
        </w:rPr>
        <w:t xml:space="preserve">tikai </w:t>
      </w:r>
      <w:r w:rsidR="005C174D" w:rsidRPr="007F26AE">
        <w:rPr>
          <w:rFonts w:ascii="Times New Roman" w:hAnsi="Times New Roman" w:cs="Times New Roman"/>
          <w:lang w:val="lv-LV"/>
        </w:rPr>
        <w:t>brīdinājuma signāls</w:t>
      </w:r>
      <w:r w:rsidR="00493B12" w:rsidRPr="007F26AE">
        <w:rPr>
          <w:rFonts w:ascii="Times New Roman" w:hAnsi="Times New Roman" w:cs="Times New Roman"/>
          <w:lang w:val="lv-LV"/>
        </w:rPr>
        <w:t xml:space="preserve">, taču visnotaļ nopietns: </w:t>
      </w:r>
      <w:r w:rsidR="005C174D" w:rsidRPr="007F26AE">
        <w:rPr>
          <w:rFonts w:ascii="Times New Roman" w:hAnsi="Times New Roman" w:cs="Times New Roman"/>
          <w:lang w:val="lv-LV"/>
        </w:rPr>
        <w:t>rīko</w:t>
      </w:r>
      <w:r w:rsidR="00553E96" w:rsidRPr="007F26AE">
        <w:rPr>
          <w:rFonts w:ascii="Times New Roman" w:hAnsi="Times New Roman" w:cs="Times New Roman"/>
          <w:lang w:val="lv-LV"/>
        </w:rPr>
        <w:t>jies</w:t>
      </w:r>
      <w:r w:rsidR="005C174D" w:rsidRPr="007F26AE">
        <w:rPr>
          <w:rFonts w:ascii="Times New Roman" w:hAnsi="Times New Roman" w:cs="Times New Roman"/>
          <w:lang w:val="lv-LV"/>
        </w:rPr>
        <w:t>, pirms attīstās vēzis</w:t>
      </w:r>
      <w:r w:rsidR="00673765" w:rsidRPr="007F26AE">
        <w:rPr>
          <w:rFonts w:ascii="Times New Roman" w:hAnsi="Times New Roman" w:cs="Times New Roman"/>
          <w:lang w:val="lv-LV"/>
        </w:rPr>
        <w:t>!</w:t>
      </w:r>
      <w:r w:rsidR="005C174D" w:rsidRPr="007F26AE">
        <w:rPr>
          <w:rFonts w:ascii="Times New Roman" w:hAnsi="Times New Roman" w:cs="Times New Roman"/>
          <w:lang w:val="lv-LV"/>
        </w:rPr>
        <w:t xml:space="preserve"> Regulāras skrīninga pārbaudes ir labākā aizsardzība </w:t>
      </w:r>
      <w:r w:rsidR="00673765" w:rsidRPr="007F26AE">
        <w:rPr>
          <w:rFonts w:ascii="Times New Roman" w:hAnsi="Times New Roman" w:cs="Times New Roman"/>
          <w:lang w:val="lv-LV"/>
        </w:rPr>
        <w:t xml:space="preserve">pret šiem ļaundabīgajiem audzējiem </w:t>
      </w:r>
      <w:r w:rsidR="005C174D" w:rsidRPr="007F26AE">
        <w:rPr>
          <w:rFonts w:ascii="Times New Roman" w:hAnsi="Times New Roman" w:cs="Times New Roman"/>
          <w:lang w:val="lv-LV"/>
        </w:rPr>
        <w:t xml:space="preserve">– </w:t>
      </w:r>
      <w:r w:rsidR="7B99A9DD" w:rsidRPr="007F26AE">
        <w:rPr>
          <w:rFonts w:ascii="Times New Roman" w:hAnsi="Times New Roman" w:cs="Times New Roman"/>
          <w:lang w:val="lv-LV"/>
        </w:rPr>
        <w:t>laikus</w:t>
      </w:r>
      <w:r w:rsidR="005C174D" w:rsidRPr="007F26AE">
        <w:rPr>
          <w:rFonts w:ascii="Times New Roman" w:hAnsi="Times New Roman" w:cs="Times New Roman"/>
          <w:lang w:val="lv-LV"/>
        </w:rPr>
        <w:t xml:space="preserve"> konstatējot izmaiņas ķermenī, var ievērojami samazināt nopietnu vēža saslimšanas risku. </w:t>
      </w:r>
      <w:r w:rsidR="00673765" w:rsidRPr="007F26AE">
        <w:rPr>
          <w:rFonts w:ascii="Times New Roman" w:hAnsi="Times New Roman" w:cs="Times New Roman"/>
          <w:lang w:val="lv-LV"/>
        </w:rPr>
        <w:t>Tādēļ, j</w:t>
      </w:r>
      <w:r w:rsidR="005C174D" w:rsidRPr="007F26AE">
        <w:rPr>
          <w:rFonts w:ascii="Times New Roman" w:hAnsi="Times New Roman" w:cs="Times New Roman"/>
          <w:lang w:val="lv-LV"/>
        </w:rPr>
        <w:t>a pienācis laiks skrīninga izmeklējumam, neatlieciet to</w:t>
      </w:r>
      <w:r w:rsidR="00BE2C36" w:rsidRPr="007F26AE">
        <w:rPr>
          <w:rFonts w:ascii="Times New Roman" w:hAnsi="Times New Roman" w:cs="Times New Roman"/>
          <w:lang w:val="lv-LV"/>
        </w:rPr>
        <w:t>!</w:t>
      </w:r>
      <w:r w:rsidR="00BB64D2" w:rsidRPr="007F26AE">
        <w:rPr>
          <w:rFonts w:ascii="Times New Roman" w:hAnsi="Times New Roman" w:cs="Times New Roman"/>
          <w:lang w:val="lv-LV"/>
        </w:rPr>
        <w:t xml:space="preserve"> </w:t>
      </w:r>
      <w:r w:rsidR="00CD10B9" w:rsidRPr="007F26AE">
        <w:rPr>
          <w:rFonts w:ascii="Times New Roman" w:hAnsi="Times New Roman" w:cs="Times New Roman"/>
          <w:lang w:val="lv-LV"/>
        </w:rPr>
        <w:t>A</w:t>
      </w:r>
      <w:r w:rsidR="00AB6B80" w:rsidRPr="007F26AE">
        <w:rPr>
          <w:rFonts w:ascii="Times New Roman" w:hAnsi="Times New Roman" w:cs="Times New Roman"/>
          <w:lang w:val="lv-LV"/>
        </w:rPr>
        <w:t>trodiet laiku veselībai, atrodiet laiku, lai dzīvotu ilgāk!</w:t>
      </w:r>
    </w:p>
    <w:p w14:paraId="7E34DAF7" w14:textId="0852F8DB" w:rsidR="00CD10B9" w:rsidRPr="007F26AE" w:rsidRDefault="00CD10B9" w:rsidP="00493B12">
      <w:pPr>
        <w:jc w:val="both"/>
        <w:rPr>
          <w:rFonts w:ascii="Times New Roman" w:hAnsi="Times New Roman" w:cs="Times New Roman"/>
          <w:i/>
          <w:iCs/>
          <w:lang w:val="lv-LV"/>
        </w:rPr>
      </w:pPr>
      <w:r w:rsidRPr="007F26AE">
        <w:rPr>
          <w:rFonts w:ascii="Times New Roman" w:hAnsi="Times New Roman" w:cs="Times New Roman"/>
          <w:i/>
          <w:iCs/>
          <w:lang w:val="lv-LV"/>
        </w:rPr>
        <w:lastRenderedPageBreak/>
        <w:t xml:space="preserve">Raksts tapis sadarbībā ar Slimību profilakses un kontroles centru (SPKC) kampaņas “Atrodi laiku, lai dzīvotu ilgāk!” ietvaros. </w:t>
      </w:r>
    </w:p>
    <w:p w14:paraId="0EF73361" w14:textId="77777777" w:rsidR="00D2641D" w:rsidRPr="007F26AE" w:rsidRDefault="00D2641D" w:rsidP="00D2641D">
      <w:pPr>
        <w:jc w:val="both"/>
        <w:rPr>
          <w:rFonts w:ascii="Times New Roman" w:hAnsi="Times New Roman" w:cs="Times New Roman"/>
          <w:i/>
          <w:iCs/>
          <w:lang w:val="lv-LV"/>
        </w:rPr>
      </w:pPr>
      <w:r w:rsidRPr="007F26AE">
        <w:rPr>
          <w:rFonts w:ascii="Times New Roman" w:hAnsi="Times New Roman" w:cs="Times New Roman"/>
          <w:i/>
          <w:iCs/>
          <w:lang w:val="lv-LV"/>
        </w:rPr>
        <w:t xml:space="preserve">Vairāk informācijas par valsts apmaksātu vēža skrīningu: </w:t>
      </w:r>
      <w:hyperlink r:id="rId8" w:history="1">
        <w:r w:rsidRPr="007F26AE">
          <w:rPr>
            <w:rStyle w:val="Hyperlink"/>
            <w:rFonts w:ascii="Times New Roman" w:hAnsi="Times New Roman" w:cs="Times New Roman"/>
            <w:i/>
            <w:iCs/>
            <w:lang w:val="lv-LV"/>
          </w:rPr>
          <w:t>https://www.spkc.gov.lv/lv/veza-skrinings</w:t>
        </w:r>
      </w:hyperlink>
      <w:r w:rsidRPr="007F26AE">
        <w:rPr>
          <w:rFonts w:ascii="Times New Roman" w:hAnsi="Times New Roman" w:cs="Times New Roman"/>
          <w:i/>
          <w:iCs/>
          <w:lang w:val="lv-LV"/>
        </w:rPr>
        <w:t xml:space="preserve"> </w:t>
      </w:r>
    </w:p>
    <w:p w14:paraId="31508C51" w14:textId="4235A4ED" w:rsidR="000707B9" w:rsidRPr="007F26AE" w:rsidRDefault="000707B9" w:rsidP="00555A4E">
      <w:pPr>
        <w:rPr>
          <w:rFonts w:ascii="Times New Roman" w:hAnsi="Times New Roman" w:cs="Times New Roman"/>
        </w:rPr>
      </w:pPr>
    </w:p>
    <w:sectPr w:rsidR="000707B9" w:rsidRPr="007F26A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19193F"/>
    <w:multiLevelType w:val="hybridMultilevel"/>
    <w:tmpl w:val="8A405084"/>
    <w:lvl w:ilvl="0" w:tplc="5F1AC1E6">
      <w:start w:val="1"/>
      <w:numFmt w:val="bullet"/>
      <w:lvlText w:val=""/>
      <w:lvlJc w:val="left"/>
      <w:pPr>
        <w:ind w:left="720" w:hanging="360"/>
      </w:pPr>
      <w:rPr>
        <w:rFonts w:ascii="Symbol" w:hAnsi="Symbol"/>
      </w:rPr>
    </w:lvl>
    <w:lvl w:ilvl="1" w:tplc="319EED52">
      <w:start w:val="1"/>
      <w:numFmt w:val="bullet"/>
      <w:lvlText w:val=""/>
      <w:lvlJc w:val="left"/>
      <w:pPr>
        <w:ind w:left="720" w:hanging="360"/>
      </w:pPr>
      <w:rPr>
        <w:rFonts w:ascii="Symbol" w:hAnsi="Symbol"/>
      </w:rPr>
    </w:lvl>
    <w:lvl w:ilvl="2" w:tplc="ED740E38">
      <w:start w:val="1"/>
      <w:numFmt w:val="bullet"/>
      <w:lvlText w:val=""/>
      <w:lvlJc w:val="left"/>
      <w:pPr>
        <w:ind w:left="720" w:hanging="360"/>
      </w:pPr>
      <w:rPr>
        <w:rFonts w:ascii="Symbol" w:hAnsi="Symbol"/>
      </w:rPr>
    </w:lvl>
    <w:lvl w:ilvl="3" w:tplc="F184DDD4">
      <w:start w:val="1"/>
      <w:numFmt w:val="bullet"/>
      <w:lvlText w:val=""/>
      <w:lvlJc w:val="left"/>
      <w:pPr>
        <w:ind w:left="720" w:hanging="360"/>
      </w:pPr>
      <w:rPr>
        <w:rFonts w:ascii="Symbol" w:hAnsi="Symbol"/>
      </w:rPr>
    </w:lvl>
    <w:lvl w:ilvl="4" w:tplc="B2422AE8">
      <w:start w:val="1"/>
      <w:numFmt w:val="bullet"/>
      <w:lvlText w:val=""/>
      <w:lvlJc w:val="left"/>
      <w:pPr>
        <w:ind w:left="720" w:hanging="360"/>
      </w:pPr>
      <w:rPr>
        <w:rFonts w:ascii="Symbol" w:hAnsi="Symbol"/>
      </w:rPr>
    </w:lvl>
    <w:lvl w:ilvl="5" w:tplc="4D1A6F8E">
      <w:start w:val="1"/>
      <w:numFmt w:val="bullet"/>
      <w:lvlText w:val=""/>
      <w:lvlJc w:val="left"/>
      <w:pPr>
        <w:ind w:left="720" w:hanging="360"/>
      </w:pPr>
      <w:rPr>
        <w:rFonts w:ascii="Symbol" w:hAnsi="Symbol"/>
      </w:rPr>
    </w:lvl>
    <w:lvl w:ilvl="6" w:tplc="220CA282">
      <w:start w:val="1"/>
      <w:numFmt w:val="bullet"/>
      <w:lvlText w:val=""/>
      <w:lvlJc w:val="left"/>
      <w:pPr>
        <w:ind w:left="720" w:hanging="360"/>
      </w:pPr>
      <w:rPr>
        <w:rFonts w:ascii="Symbol" w:hAnsi="Symbol"/>
      </w:rPr>
    </w:lvl>
    <w:lvl w:ilvl="7" w:tplc="F67A705C">
      <w:start w:val="1"/>
      <w:numFmt w:val="bullet"/>
      <w:lvlText w:val=""/>
      <w:lvlJc w:val="left"/>
      <w:pPr>
        <w:ind w:left="720" w:hanging="360"/>
      </w:pPr>
      <w:rPr>
        <w:rFonts w:ascii="Symbol" w:hAnsi="Symbol"/>
      </w:rPr>
    </w:lvl>
    <w:lvl w:ilvl="8" w:tplc="F35817B8">
      <w:start w:val="1"/>
      <w:numFmt w:val="bullet"/>
      <w:lvlText w:val=""/>
      <w:lvlJc w:val="left"/>
      <w:pPr>
        <w:ind w:left="720" w:hanging="360"/>
      </w:pPr>
      <w:rPr>
        <w:rFonts w:ascii="Symbol" w:hAnsi="Symbol"/>
      </w:rPr>
    </w:lvl>
  </w:abstractNum>
  <w:num w:numId="1" w16cid:durableId="3648697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5A4E"/>
    <w:rsid w:val="00005AF7"/>
    <w:rsid w:val="0001015B"/>
    <w:rsid w:val="00027CA0"/>
    <w:rsid w:val="00030F4C"/>
    <w:rsid w:val="0004553B"/>
    <w:rsid w:val="00052425"/>
    <w:rsid w:val="000547E8"/>
    <w:rsid w:val="00065357"/>
    <w:rsid w:val="000707B9"/>
    <w:rsid w:val="00077801"/>
    <w:rsid w:val="00084561"/>
    <w:rsid w:val="000B57AB"/>
    <w:rsid w:val="000C30C0"/>
    <w:rsid w:val="000C3EEB"/>
    <w:rsid w:val="000C7CCF"/>
    <w:rsid w:val="000D5282"/>
    <w:rsid w:val="000D56D4"/>
    <w:rsid w:val="000E7F1D"/>
    <w:rsid w:val="000F29CD"/>
    <w:rsid w:val="000F799A"/>
    <w:rsid w:val="00100A7F"/>
    <w:rsid w:val="00110B47"/>
    <w:rsid w:val="00123687"/>
    <w:rsid w:val="0014091F"/>
    <w:rsid w:val="00141839"/>
    <w:rsid w:val="00151B0C"/>
    <w:rsid w:val="001559AA"/>
    <w:rsid w:val="00161CD1"/>
    <w:rsid w:val="00181106"/>
    <w:rsid w:val="00183027"/>
    <w:rsid w:val="001A6EF3"/>
    <w:rsid w:val="001C303F"/>
    <w:rsid w:val="001D3E96"/>
    <w:rsid w:val="001D6A71"/>
    <w:rsid w:val="001E7EF4"/>
    <w:rsid w:val="001F3487"/>
    <w:rsid w:val="001F6244"/>
    <w:rsid w:val="001F9AB8"/>
    <w:rsid w:val="00214318"/>
    <w:rsid w:val="00250FAA"/>
    <w:rsid w:val="00260091"/>
    <w:rsid w:val="00285678"/>
    <w:rsid w:val="00291AF7"/>
    <w:rsid w:val="002A2027"/>
    <w:rsid w:val="002A6F1E"/>
    <w:rsid w:val="002B5B22"/>
    <w:rsid w:val="002C029D"/>
    <w:rsid w:val="002C7651"/>
    <w:rsid w:val="002D417A"/>
    <w:rsid w:val="002D5446"/>
    <w:rsid w:val="002E00F2"/>
    <w:rsid w:val="002F343E"/>
    <w:rsid w:val="002F68AB"/>
    <w:rsid w:val="0030054C"/>
    <w:rsid w:val="00302E1B"/>
    <w:rsid w:val="00305563"/>
    <w:rsid w:val="00337A9E"/>
    <w:rsid w:val="00343ADC"/>
    <w:rsid w:val="00345ECD"/>
    <w:rsid w:val="003474D7"/>
    <w:rsid w:val="00347770"/>
    <w:rsid w:val="00350BAD"/>
    <w:rsid w:val="00357861"/>
    <w:rsid w:val="00357D78"/>
    <w:rsid w:val="003623B3"/>
    <w:rsid w:val="00365276"/>
    <w:rsid w:val="003810B0"/>
    <w:rsid w:val="00383575"/>
    <w:rsid w:val="003935BC"/>
    <w:rsid w:val="003A2086"/>
    <w:rsid w:val="003A2982"/>
    <w:rsid w:val="003A36CA"/>
    <w:rsid w:val="003B64CB"/>
    <w:rsid w:val="003B6FAB"/>
    <w:rsid w:val="003C661E"/>
    <w:rsid w:val="003D68CD"/>
    <w:rsid w:val="003E3309"/>
    <w:rsid w:val="003E40D1"/>
    <w:rsid w:val="003F12CC"/>
    <w:rsid w:val="004066DD"/>
    <w:rsid w:val="00416C8B"/>
    <w:rsid w:val="00425A6E"/>
    <w:rsid w:val="00425AE1"/>
    <w:rsid w:val="00434BAC"/>
    <w:rsid w:val="00457C4F"/>
    <w:rsid w:val="00475050"/>
    <w:rsid w:val="00486DB0"/>
    <w:rsid w:val="00490C95"/>
    <w:rsid w:val="00493B12"/>
    <w:rsid w:val="0049635C"/>
    <w:rsid w:val="004B3BDC"/>
    <w:rsid w:val="004C4BAC"/>
    <w:rsid w:val="004C7811"/>
    <w:rsid w:val="004E3BB8"/>
    <w:rsid w:val="004F69E8"/>
    <w:rsid w:val="0050659A"/>
    <w:rsid w:val="00506A85"/>
    <w:rsid w:val="005109F8"/>
    <w:rsid w:val="00517460"/>
    <w:rsid w:val="005275AF"/>
    <w:rsid w:val="005520B6"/>
    <w:rsid w:val="00553E96"/>
    <w:rsid w:val="00555A4E"/>
    <w:rsid w:val="005679BE"/>
    <w:rsid w:val="005709A6"/>
    <w:rsid w:val="00584E2F"/>
    <w:rsid w:val="0059228B"/>
    <w:rsid w:val="00597BB6"/>
    <w:rsid w:val="005A70DC"/>
    <w:rsid w:val="005A7579"/>
    <w:rsid w:val="005C174D"/>
    <w:rsid w:val="005C40A8"/>
    <w:rsid w:val="005D0B97"/>
    <w:rsid w:val="005F6171"/>
    <w:rsid w:val="006008ED"/>
    <w:rsid w:val="00612BB0"/>
    <w:rsid w:val="0062328C"/>
    <w:rsid w:val="0062752E"/>
    <w:rsid w:val="006330FD"/>
    <w:rsid w:val="00636051"/>
    <w:rsid w:val="00643B6A"/>
    <w:rsid w:val="00654ED9"/>
    <w:rsid w:val="0066735E"/>
    <w:rsid w:val="00673765"/>
    <w:rsid w:val="0067716D"/>
    <w:rsid w:val="0068590E"/>
    <w:rsid w:val="006B0A5E"/>
    <w:rsid w:val="006B2852"/>
    <w:rsid w:val="006D4A1E"/>
    <w:rsid w:val="006D4B6E"/>
    <w:rsid w:val="006D4D2B"/>
    <w:rsid w:val="006F707B"/>
    <w:rsid w:val="007027C6"/>
    <w:rsid w:val="007253FC"/>
    <w:rsid w:val="00733956"/>
    <w:rsid w:val="007354BC"/>
    <w:rsid w:val="0073649B"/>
    <w:rsid w:val="00740466"/>
    <w:rsid w:val="00740555"/>
    <w:rsid w:val="00762E23"/>
    <w:rsid w:val="00767BCA"/>
    <w:rsid w:val="00772D87"/>
    <w:rsid w:val="0078249C"/>
    <w:rsid w:val="00787AA1"/>
    <w:rsid w:val="0079664D"/>
    <w:rsid w:val="007A5485"/>
    <w:rsid w:val="007B04DB"/>
    <w:rsid w:val="007B46D9"/>
    <w:rsid w:val="007B5EA4"/>
    <w:rsid w:val="007C5A17"/>
    <w:rsid w:val="007D0715"/>
    <w:rsid w:val="007D26B3"/>
    <w:rsid w:val="007E1B5C"/>
    <w:rsid w:val="007F1E0C"/>
    <w:rsid w:val="007F26AE"/>
    <w:rsid w:val="00803758"/>
    <w:rsid w:val="00803B29"/>
    <w:rsid w:val="00805EFC"/>
    <w:rsid w:val="008065EF"/>
    <w:rsid w:val="00821EC4"/>
    <w:rsid w:val="00822F97"/>
    <w:rsid w:val="0082415F"/>
    <w:rsid w:val="008559C3"/>
    <w:rsid w:val="00864194"/>
    <w:rsid w:val="008671D9"/>
    <w:rsid w:val="00867F87"/>
    <w:rsid w:val="00871FCB"/>
    <w:rsid w:val="008807F8"/>
    <w:rsid w:val="00887DFC"/>
    <w:rsid w:val="00894718"/>
    <w:rsid w:val="00894744"/>
    <w:rsid w:val="008971C6"/>
    <w:rsid w:val="008B44EF"/>
    <w:rsid w:val="00907657"/>
    <w:rsid w:val="00912D72"/>
    <w:rsid w:val="0093099D"/>
    <w:rsid w:val="00937815"/>
    <w:rsid w:val="00955C22"/>
    <w:rsid w:val="00962B1A"/>
    <w:rsid w:val="00966F42"/>
    <w:rsid w:val="009671AE"/>
    <w:rsid w:val="00976290"/>
    <w:rsid w:val="0099285A"/>
    <w:rsid w:val="009A1869"/>
    <w:rsid w:val="009B12EF"/>
    <w:rsid w:val="009B1B2F"/>
    <w:rsid w:val="009C0C67"/>
    <w:rsid w:val="009D4F80"/>
    <w:rsid w:val="009F726B"/>
    <w:rsid w:val="00A12835"/>
    <w:rsid w:val="00A12D7F"/>
    <w:rsid w:val="00A2030C"/>
    <w:rsid w:val="00A22CDD"/>
    <w:rsid w:val="00A231AB"/>
    <w:rsid w:val="00A34C48"/>
    <w:rsid w:val="00A40797"/>
    <w:rsid w:val="00A40962"/>
    <w:rsid w:val="00A44069"/>
    <w:rsid w:val="00A44DD1"/>
    <w:rsid w:val="00A46D54"/>
    <w:rsid w:val="00A50502"/>
    <w:rsid w:val="00A520C8"/>
    <w:rsid w:val="00A61087"/>
    <w:rsid w:val="00A7368B"/>
    <w:rsid w:val="00A74838"/>
    <w:rsid w:val="00A75D33"/>
    <w:rsid w:val="00A931FD"/>
    <w:rsid w:val="00AB64DA"/>
    <w:rsid w:val="00AB6B80"/>
    <w:rsid w:val="00AC22D2"/>
    <w:rsid w:val="00AE2F0E"/>
    <w:rsid w:val="00AE73D4"/>
    <w:rsid w:val="00B05E6A"/>
    <w:rsid w:val="00B1104A"/>
    <w:rsid w:val="00B260E6"/>
    <w:rsid w:val="00B32E7F"/>
    <w:rsid w:val="00B3659B"/>
    <w:rsid w:val="00B721B8"/>
    <w:rsid w:val="00B76CD3"/>
    <w:rsid w:val="00B86145"/>
    <w:rsid w:val="00B92852"/>
    <w:rsid w:val="00B9364F"/>
    <w:rsid w:val="00B93E46"/>
    <w:rsid w:val="00BA2B5E"/>
    <w:rsid w:val="00BA559C"/>
    <w:rsid w:val="00BA6D12"/>
    <w:rsid w:val="00BB2586"/>
    <w:rsid w:val="00BB563F"/>
    <w:rsid w:val="00BB64D2"/>
    <w:rsid w:val="00BC5634"/>
    <w:rsid w:val="00BE145E"/>
    <w:rsid w:val="00BE2C36"/>
    <w:rsid w:val="00BE5BEF"/>
    <w:rsid w:val="00BE5D07"/>
    <w:rsid w:val="00BF28FE"/>
    <w:rsid w:val="00BF44CD"/>
    <w:rsid w:val="00BF4630"/>
    <w:rsid w:val="00C008CE"/>
    <w:rsid w:val="00C0779C"/>
    <w:rsid w:val="00C10E9D"/>
    <w:rsid w:val="00C20780"/>
    <w:rsid w:val="00C33B06"/>
    <w:rsid w:val="00C511D4"/>
    <w:rsid w:val="00C54CC5"/>
    <w:rsid w:val="00C63985"/>
    <w:rsid w:val="00C66391"/>
    <w:rsid w:val="00C70930"/>
    <w:rsid w:val="00C7783A"/>
    <w:rsid w:val="00C94318"/>
    <w:rsid w:val="00CA5036"/>
    <w:rsid w:val="00CB0D13"/>
    <w:rsid w:val="00CD05D9"/>
    <w:rsid w:val="00CD10B9"/>
    <w:rsid w:val="00CF7C86"/>
    <w:rsid w:val="00D21972"/>
    <w:rsid w:val="00D2641D"/>
    <w:rsid w:val="00D3457D"/>
    <w:rsid w:val="00D41D27"/>
    <w:rsid w:val="00D42692"/>
    <w:rsid w:val="00D46F5F"/>
    <w:rsid w:val="00D53D47"/>
    <w:rsid w:val="00D5463E"/>
    <w:rsid w:val="00D57028"/>
    <w:rsid w:val="00D57F35"/>
    <w:rsid w:val="00D63B3B"/>
    <w:rsid w:val="00D67798"/>
    <w:rsid w:val="00D86240"/>
    <w:rsid w:val="00DB7A0E"/>
    <w:rsid w:val="00DC7DE0"/>
    <w:rsid w:val="00DD0447"/>
    <w:rsid w:val="00DD1D87"/>
    <w:rsid w:val="00DD1FEB"/>
    <w:rsid w:val="00DD478B"/>
    <w:rsid w:val="00E0654A"/>
    <w:rsid w:val="00E138F9"/>
    <w:rsid w:val="00E251D4"/>
    <w:rsid w:val="00E279D6"/>
    <w:rsid w:val="00E363BC"/>
    <w:rsid w:val="00E50848"/>
    <w:rsid w:val="00E51648"/>
    <w:rsid w:val="00E56440"/>
    <w:rsid w:val="00E61E54"/>
    <w:rsid w:val="00E739C5"/>
    <w:rsid w:val="00E76F51"/>
    <w:rsid w:val="00E83D78"/>
    <w:rsid w:val="00E96086"/>
    <w:rsid w:val="00EA5C69"/>
    <w:rsid w:val="00EB617A"/>
    <w:rsid w:val="00EC5C4A"/>
    <w:rsid w:val="00ED1D55"/>
    <w:rsid w:val="00EE09BE"/>
    <w:rsid w:val="00EF5838"/>
    <w:rsid w:val="00EF7107"/>
    <w:rsid w:val="00F00805"/>
    <w:rsid w:val="00F00EAC"/>
    <w:rsid w:val="00F0584E"/>
    <w:rsid w:val="00F12AFA"/>
    <w:rsid w:val="00F26A35"/>
    <w:rsid w:val="00F35092"/>
    <w:rsid w:val="00F450D3"/>
    <w:rsid w:val="00F563B4"/>
    <w:rsid w:val="00F67AC2"/>
    <w:rsid w:val="00F702AF"/>
    <w:rsid w:val="00F7594E"/>
    <w:rsid w:val="00F80C64"/>
    <w:rsid w:val="00F9062D"/>
    <w:rsid w:val="00FB350C"/>
    <w:rsid w:val="00FC6D48"/>
    <w:rsid w:val="00FE430B"/>
    <w:rsid w:val="00FE7DCF"/>
    <w:rsid w:val="05C88AC6"/>
    <w:rsid w:val="0C54F95F"/>
    <w:rsid w:val="10D0E817"/>
    <w:rsid w:val="16668BCF"/>
    <w:rsid w:val="1B69EE4E"/>
    <w:rsid w:val="1E112686"/>
    <w:rsid w:val="1E71FEF0"/>
    <w:rsid w:val="2A9E9079"/>
    <w:rsid w:val="34273FA4"/>
    <w:rsid w:val="3465BCBC"/>
    <w:rsid w:val="346625BA"/>
    <w:rsid w:val="3693322F"/>
    <w:rsid w:val="373CC5E2"/>
    <w:rsid w:val="3E6FAF62"/>
    <w:rsid w:val="44A02AF2"/>
    <w:rsid w:val="461A39A6"/>
    <w:rsid w:val="47BAA933"/>
    <w:rsid w:val="4B1C780F"/>
    <w:rsid w:val="51D136FE"/>
    <w:rsid w:val="57CF25B0"/>
    <w:rsid w:val="65BB8CBF"/>
    <w:rsid w:val="6FB73CB3"/>
    <w:rsid w:val="7B99A9D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3E1753"/>
  <w15:chartTrackingRefBased/>
  <w15:docId w15:val="{2636D813-E9A4-4E4C-B0BA-E402227CC7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55A4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55A4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55A4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55A4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55A4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55A4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55A4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55A4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55A4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5A4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55A4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55A4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55A4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55A4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55A4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55A4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55A4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55A4E"/>
    <w:rPr>
      <w:rFonts w:eastAsiaTheme="majorEastAsia" w:cstheme="majorBidi"/>
      <w:color w:val="272727" w:themeColor="text1" w:themeTint="D8"/>
    </w:rPr>
  </w:style>
  <w:style w:type="paragraph" w:styleId="Title">
    <w:name w:val="Title"/>
    <w:basedOn w:val="Normal"/>
    <w:next w:val="Normal"/>
    <w:link w:val="TitleChar"/>
    <w:uiPriority w:val="10"/>
    <w:qFormat/>
    <w:rsid w:val="00555A4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55A4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55A4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55A4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55A4E"/>
    <w:pPr>
      <w:spacing w:before="160"/>
      <w:jc w:val="center"/>
    </w:pPr>
    <w:rPr>
      <w:i/>
      <w:iCs/>
      <w:color w:val="404040" w:themeColor="text1" w:themeTint="BF"/>
    </w:rPr>
  </w:style>
  <w:style w:type="character" w:customStyle="1" w:styleId="QuoteChar">
    <w:name w:val="Quote Char"/>
    <w:basedOn w:val="DefaultParagraphFont"/>
    <w:link w:val="Quote"/>
    <w:uiPriority w:val="29"/>
    <w:rsid w:val="00555A4E"/>
    <w:rPr>
      <w:i/>
      <w:iCs/>
      <w:color w:val="404040" w:themeColor="text1" w:themeTint="BF"/>
    </w:rPr>
  </w:style>
  <w:style w:type="paragraph" w:styleId="ListParagraph">
    <w:name w:val="List Paragraph"/>
    <w:basedOn w:val="Normal"/>
    <w:uiPriority w:val="34"/>
    <w:qFormat/>
    <w:rsid w:val="00555A4E"/>
    <w:pPr>
      <w:ind w:left="720"/>
      <w:contextualSpacing/>
    </w:pPr>
  </w:style>
  <w:style w:type="character" w:styleId="IntenseEmphasis">
    <w:name w:val="Intense Emphasis"/>
    <w:basedOn w:val="DefaultParagraphFont"/>
    <w:uiPriority w:val="21"/>
    <w:qFormat/>
    <w:rsid w:val="00555A4E"/>
    <w:rPr>
      <w:i/>
      <w:iCs/>
      <w:color w:val="0F4761" w:themeColor="accent1" w:themeShade="BF"/>
    </w:rPr>
  </w:style>
  <w:style w:type="paragraph" w:styleId="IntenseQuote">
    <w:name w:val="Intense Quote"/>
    <w:basedOn w:val="Normal"/>
    <w:next w:val="Normal"/>
    <w:link w:val="IntenseQuoteChar"/>
    <w:uiPriority w:val="30"/>
    <w:qFormat/>
    <w:rsid w:val="00555A4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55A4E"/>
    <w:rPr>
      <w:i/>
      <w:iCs/>
      <w:color w:val="0F4761" w:themeColor="accent1" w:themeShade="BF"/>
    </w:rPr>
  </w:style>
  <w:style w:type="character" w:styleId="IntenseReference">
    <w:name w:val="Intense Reference"/>
    <w:basedOn w:val="DefaultParagraphFont"/>
    <w:uiPriority w:val="32"/>
    <w:qFormat/>
    <w:rsid w:val="00555A4E"/>
    <w:rPr>
      <w:b/>
      <w:bCs/>
      <w:smallCaps/>
      <w:color w:val="0F4761" w:themeColor="accent1" w:themeShade="BF"/>
      <w:spacing w:val="5"/>
    </w:rPr>
  </w:style>
  <w:style w:type="paragraph" w:customStyle="1" w:styleId="msonormal804d7de8fd46f06a46511c7c60d1535e">
    <w:name w:val="msonormal_804d7de8fd46f06a46511c7c60d1535e"/>
    <w:basedOn w:val="Normal"/>
    <w:rsid w:val="00100A7F"/>
    <w:pPr>
      <w:spacing w:before="100" w:beforeAutospacing="1" w:after="100" w:afterAutospacing="1" w:line="240" w:lineRule="auto"/>
    </w:pPr>
    <w:rPr>
      <w:rFonts w:ascii="Times New Roman" w:eastAsia="Times New Roman" w:hAnsi="Times New Roman" w:cs="Times New Roman"/>
      <w:kern w:val="0"/>
      <w:sz w:val="24"/>
      <w:szCs w:val="24"/>
      <w:lang w:val="lv-LV" w:eastAsia="lv-LV"/>
      <w14:ligatures w14:val="none"/>
    </w:rPr>
  </w:style>
  <w:style w:type="paragraph" w:styleId="Revision">
    <w:name w:val="Revision"/>
    <w:hidden/>
    <w:uiPriority w:val="99"/>
    <w:semiHidden/>
    <w:rsid w:val="008065EF"/>
    <w:pPr>
      <w:spacing w:after="0" w:line="240" w:lineRule="auto"/>
    </w:pPr>
  </w:style>
  <w:style w:type="character" w:styleId="CommentReference">
    <w:name w:val="annotation reference"/>
    <w:basedOn w:val="DefaultParagraphFont"/>
    <w:uiPriority w:val="99"/>
    <w:semiHidden/>
    <w:unhideWhenUsed/>
    <w:rsid w:val="005275AF"/>
    <w:rPr>
      <w:sz w:val="16"/>
      <w:szCs w:val="16"/>
    </w:rPr>
  </w:style>
  <w:style w:type="paragraph" w:styleId="CommentText">
    <w:name w:val="annotation text"/>
    <w:basedOn w:val="Normal"/>
    <w:link w:val="CommentTextChar"/>
    <w:uiPriority w:val="99"/>
    <w:unhideWhenUsed/>
    <w:rsid w:val="005275AF"/>
    <w:pPr>
      <w:spacing w:line="240" w:lineRule="auto"/>
    </w:pPr>
    <w:rPr>
      <w:sz w:val="20"/>
      <w:szCs w:val="20"/>
    </w:rPr>
  </w:style>
  <w:style w:type="character" w:customStyle="1" w:styleId="CommentTextChar">
    <w:name w:val="Comment Text Char"/>
    <w:basedOn w:val="DefaultParagraphFont"/>
    <w:link w:val="CommentText"/>
    <w:uiPriority w:val="99"/>
    <w:rsid w:val="005275AF"/>
    <w:rPr>
      <w:sz w:val="20"/>
      <w:szCs w:val="20"/>
    </w:rPr>
  </w:style>
  <w:style w:type="paragraph" w:styleId="CommentSubject">
    <w:name w:val="annotation subject"/>
    <w:basedOn w:val="CommentText"/>
    <w:next w:val="CommentText"/>
    <w:link w:val="CommentSubjectChar"/>
    <w:uiPriority w:val="99"/>
    <w:semiHidden/>
    <w:unhideWhenUsed/>
    <w:rsid w:val="005275AF"/>
    <w:rPr>
      <w:b/>
      <w:bCs/>
    </w:rPr>
  </w:style>
  <w:style w:type="character" w:customStyle="1" w:styleId="CommentSubjectChar">
    <w:name w:val="Comment Subject Char"/>
    <w:basedOn w:val="CommentTextChar"/>
    <w:link w:val="CommentSubject"/>
    <w:uiPriority w:val="99"/>
    <w:semiHidden/>
    <w:rsid w:val="005275AF"/>
    <w:rPr>
      <w:b/>
      <w:bCs/>
      <w:sz w:val="20"/>
      <w:szCs w:val="20"/>
    </w:rPr>
  </w:style>
  <w:style w:type="character" w:styleId="Hyperlink">
    <w:name w:val="Hyperlink"/>
    <w:basedOn w:val="DefaultParagraphFont"/>
    <w:uiPriority w:val="99"/>
    <w:unhideWhenUsed/>
    <w:rsid w:val="00BB64D2"/>
    <w:rPr>
      <w:color w:val="467886" w:themeColor="hyperlink"/>
      <w:u w:val="single"/>
    </w:rPr>
  </w:style>
  <w:style w:type="character" w:styleId="UnresolvedMention">
    <w:name w:val="Unresolved Mention"/>
    <w:basedOn w:val="DefaultParagraphFont"/>
    <w:uiPriority w:val="99"/>
    <w:semiHidden/>
    <w:unhideWhenUsed/>
    <w:rsid w:val="00BB64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pkc.gov.lv/lv/veza-skrinings"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d6839ec-e35e-416e-b7ca-5a06424a76a3" xsi:nil="true"/>
    <lcf76f155ced4ddcb4097134ff3c332f xmlns="0a23c783-c178-4630-93cd-14c3abffabe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A7E2C354CC4244AAD24D04F38BE295A" ma:contentTypeVersion="15" ma:contentTypeDescription="Create a new document." ma:contentTypeScope="" ma:versionID="68e20bd62f00454b31382b75aff80468">
  <xsd:schema xmlns:xsd="http://www.w3.org/2001/XMLSchema" xmlns:xs="http://www.w3.org/2001/XMLSchema" xmlns:p="http://schemas.microsoft.com/office/2006/metadata/properties" xmlns:ns2="cd6839ec-e35e-416e-b7ca-5a06424a76a3" xmlns:ns3="0a23c783-c178-4630-93cd-14c3abffabec" targetNamespace="http://schemas.microsoft.com/office/2006/metadata/properties" ma:root="true" ma:fieldsID="a03e90f91899ff57a8c44b7150772fd7" ns2:_="" ns3:_="">
    <xsd:import namespace="cd6839ec-e35e-416e-b7ca-5a06424a76a3"/>
    <xsd:import namespace="0a23c783-c178-4630-93cd-14c3abffabe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6839ec-e35e-416e-b7ca-5a06424a76a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d2867c64-78ff-4529-8e67-a144ecaf71a6}" ma:internalName="TaxCatchAll" ma:showField="CatchAllData" ma:web="cd6839ec-e35e-416e-b7ca-5a06424a76a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a23c783-c178-4630-93cd-14c3abffabe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15f1a54-530c-4f39-8241-c5660d3b4e9e"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3473F0E-4C30-4410-9516-510B6E159909}">
  <ds:schemaRefs>
    <ds:schemaRef ds:uri="http://schemas.microsoft.com/office/2006/metadata/properties"/>
    <ds:schemaRef ds:uri="http://schemas.microsoft.com/office/infopath/2007/PartnerControls"/>
    <ds:schemaRef ds:uri="cd6839ec-e35e-416e-b7ca-5a06424a76a3"/>
    <ds:schemaRef ds:uri="0a23c783-c178-4630-93cd-14c3abffabec"/>
  </ds:schemaRefs>
</ds:datastoreItem>
</file>

<file path=customXml/itemProps2.xml><?xml version="1.0" encoding="utf-8"?>
<ds:datastoreItem xmlns:ds="http://schemas.openxmlformats.org/officeDocument/2006/customXml" ds:itemID="{7B6252C8-9343-402B-A666-D8E7A6D453D1}">
  <ds:schemaRefs>
    <ds:schemaRef ds:uri="http://schemas.microsoft.com/sharepoint/v3/contenttype/forms"/>
  </ds:schemaRefs>
</ds:datastoreItem>
</file>

<file path=customXml/itemProps3.xml><?xml version="1.0" encoding="utf-8"?>
<ds:datastoreItem xmlns:ds="http://schemas.openxmlformats.org/officeDocument/2006/customXml" ds:itemID="{A8471F1D-6ACB-4FB6-87F3-BDD2EE2402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6839ec-e35e-416e-b7ca-5a06424a76a3"/>
    <ds:schemaRef ds:uri="0a23c783-c178-4630-93cd-14c3abffab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3</Pages>
  <Words>5029</Words>
  <Characters>2867</Characters>
  <Application>Microsoft Office Word</Application>
  <DocSecurity>0</DocSecurity>
  <Lines>23</Lines>
  <Paragraphs>15</Paragraphs>
  <ScaleCrop>false</ScaleCrop>
  <Company/>
  <LinksUpToDate>false</LinksUpToDate>
  <CharactersWithSpaces>7881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Madara Antone</dc:creator>
  <cp:keywords/>
  <dc:description/>
  <cp:lastModifiedBy>Anna Sperga</cp:lastModifiedBy>
  <cp:revision>21</cp:revision>
  <dcterms:created xsi:type="dcterms:W3CDTF">2024-10-16T13:19:00Z</dcterms:created>
  <dcterms:modified xsi:type="dcterms:W3CDTF">2024-11-21T08:25:00Z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0x010100DA7E2C354CC4244AAD24D04F38BE295A</vt:lpwstr>
  </property>
  <property fmtid="{D5CDD505-2E9C-101B-9397-08002B2CF9AE}" pid="3" name="MediaServiceImageTags">
    <vt:lpwstr/>
  </property>
</Properties>
</file>